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5BD49" w14:textId="06CFD157" w:rsidR="001F5C34" w:rsidRDefault="001F0ED9" w:rsidP="001F5C34">
      <w:pPr>
        <w:rPr>
          <w:b/>
          <w:bCs/>
          <w:sz w:val="32"/>
          <w:szCs w:val="32"/>
        </w:rPr>
      </w:pPr>
      <w:r>
        <w:rPr>
          <w:b/>
          <w:bCs/>
          <w:sz w:val="32"/>
          <w:szCs w:val="32"/>
        </w:rPr>
        <w:t>Aplicados 3</w:t>
      </w:r>
    </w:p>
    <w:p w14:paraId="18372D12" w14:textId="77777777" w:rsidR="00DE7A5D" w:rsidRPr="001F5C34" w:rsidRDefault="00DE7A5D" w:rsidP="001F5C34">
      <w:pPr>
        <w:rPr>
          <w:b/>
          <w:bCs/>
          <w:sz w:val="32"/>
          <w:szCs w:val="32"/>
        </w:rPr>
      </w:pPr>
    </w:p>
    <w:p w14:paraId="280D8241" w14:textId="5FBCA477" w:rsidR="00770B2E" w:rsidRDefault="00770B2E" w:rsidP="004B6040"/>
    <w:tbl>
      <w:tblPr>
        <w:tblStyle w:val="Tablaconcuadrcula"/>
        <w:tblW w:w="14108" w:type="dxa"/>
        <w:tblLook w:val="04A0" w:firstRow="1" w:lastRow="0" w:firstColumn="1" w:lastColumn="0" w:noHBand="0" w:noVBand="1"/>
      </w:tblPr>
      <w:tblGrid>
        <w:gridCol w:w="4702"/>
        <w:gridCol w:w="4703"/>
        <w:gridCol w:w="4703"/>
      </w:tblGrid>
      <w:tr w:rsidR="00584BD0" w14:paraId="5AE381F8" w14:textId="77777777" w:rsidTr="00CF422F">
        <w:trPr>
          <w:trHeight w:val="511"/>
        </w:trPr>
        <w:tc>
          <w:tcPr>
            <w:tcW w:w="14108" w:type="dxa"/>
            <w:gridSpan w:val="3"/>
          </w:tcPr>
          <w:p w14:paraId="6BC76110" w14:textId="4FC5614B" w:rsidR="00584BD0" w:rsidRDefault="000D2D36" w:rsidP="00584BD0">
            <w:pPr>
              <w:jc w:val="center"/>
            </w:pPr>
            <w:r>
              <w:rPr>
                <w:b/>
                <w:bCs/>
                <w:sz w:val="28"/>
                <w:szCs w:val="28"/>
              </w:rPr>
              <w:t xml:space="preserve">Español </w:t>
            </w:r>
            <w:r w:rsidR="001F0ED9">
              <w:rPr>
                <w:b/>
                <w:bCs/>
                <w:sz w:val="28"/>
                <w:szCs w:val="28"/>
              </w:rPr>
              <w:t>3</w:t>
            </w:r>
          </w:p>
        </w:tc>
      </w:tr>
      <w:tr w:rsidR="008204BB" w14:paraId="7BB30540" w14:textId="77777777" w:rsidTr="002C580B">
        <w:trPr>
          <w:trHeight w:val="511"/>
        </w:trPr>
        <w:tc>
          <w:tcPr>
            <w:tcW w:w="4702" w:type="dxa"/>
          </w:tcPr>
          <w:p w14:paraId="58ECDCC2" w14:textId="05A23E5C" w:rsidR="008204BB" w:rsidRPr="0043505C" w:rsidRDefault="008204BB" w:rsidP="0043505C">
            <w:pPr>
              <w:jc w:val="center"/>
              <w:rPr>
                <w:b/>
                <w:bCs/>
              </w:rPr>
            </w:pPr>
            <w:r w:rsidRPr="0043505C">
              <w:rPr>
                <w:b/>
                <w:bCs/>
              </w:rPr>
              <w:t>Lección</w:t>
            </w:r>
          </w:p>
        </w:tc>
        <w:tc>
          <w:tcPr>
            <w:tcW w:w="4703" w:type="dxa"/>
          </w:tcPr>
          <w:p w14:paraId="11DDD878" w14:textId="2B687D32" w:rsidR="008204BB" w:rsidRPr="0043505C" w:rsidRDefault="008204BB" w:rsidP="0043505C">
            <w:pPr>
              <w:jc w:val="center"/>
              <w:rPr>
                <w:b/>
                <w:bCs/>
              </w:rPr>
            </w:pPr>
            <w:r w:rsidRPr="0043505C">
              <w:rPr>
                <w:b/>
                <w:bCs/>
              </w:rPr>
              <w:t>Aprendizaje esperado 201</w:t>
            </w:r>
            <w:r w:rsidR="00CC6E37">
              <w:rPr>
                <w:b/>
                <w:bCs/>
              </w:rPr>
              <w:t>7</w:t>
            </w:r>
          </w:p>
        </w:tc>
        <w:tc>
          <w:tcPr>
            <w:tcW w:w="4703" w:type="dxa"/>
          </w:tcPr>
          <w:p w14:paraId="06C62CD8" w14:textId="77777777" w:rsidR="008204BB" w:rsidRPr="0043505C" w:rsidRDefault="008204BB" w:rsidP="0043505C">
            <w:pPr>
              <w:jc w:val="center"/>
              <w:rPr>
                <w:b/>
                <w:bCs/>
              </w:rPr>
            </w:pPr>
            <w:r w:rsidRPr="0043505C">
              <w:rPr>
                <w:b/>
                <w:bCs/>
              </w:rPr>
              <w:t>PDA 2023</w:t>
            </w:r>
          </w:p>
        </w:tc>
      </w:tr>
      <w:tr w:rsidR="00094522" w14:paraId="5230D379" w14:textId="77777777" w:rsidTr="002C580B">
        <w:trPr>
          <w:trHeight w:val="768"/>
        </w:trPr>
        <w:tc>
          <w:tcPr>
            <w:tcW w:w="4702" w:type="dxa"/>
          </w:tcPr>
          <w:p w14:paraId="282C9FA5" w14:textId="296F48A5" w:rsidR="004F4DF4" w:rsidRPr="004F4DF4" w:rsidRDefault="004F4DF4" w:rsidP="004F4DF4">
            <w:pPr>
              <w:rPr>
                <w:rFonts w:cstheme="minorHAnsi"/>
              </w:rPr>
            </w:pPr>
            <w:r w:rsidRPr="004F4DF4">
              <w:rPr>
                <w:rFonts w:cstheme="minorHAnsi"/>
              </w:rPr>
              <w:t>Narraciones</w:t>
            </w:r>
          </w:p>
          <w:p w14:paraId="051BE562" w14:textId="4FED3285" w:rsidR="00094522" w:rsidRPr="005F5004" w:rsidRDefault="00094522" w:rsidP="004F4DF4">
            <w:pPr>
              <w:rPr>
                <w:rFonts w:cstheme="minorHAnsi"/>
              </w:rPr>
            </w:pPr>
          </w:p>
        </w:tc>
        <w:tc>
          <w:tcPr>
            <w:tcW w:w="4703" w:type="dxa"/>
          </w:tcPr>
          <w:p w14:paraId="1A3B81A6" w14:textId="75CAE881" w:rsidR="00094522" w:rsidRPr="005F5004" w:rsidRDefault="00A75148" w:rsidP="00A75148">
            <w:pPr>
              <w:rPr>
                <w:rFonts w:cstheme="minorHAnsi"/>
              </w:rPr>
            </w:pPr>
            <w:r w:rsidRPr="00A75148">
              <w:rPr>
                <w:rFonts w:cstheme="minorHAnsi"/>
              </w:rPr>
              <w:t>Lee narraciones de la</w:t>
            </w:r>
            <w:r>
              <w:rPr>
                <w:rFonts w:cstheme="minorHAnsi"/>
              </w:rPr>
              <w:t xml:space="preserve"> </w:t>
            </w:r>
            <w:r w:rsidRPr="00A75148">
              <w:rPr>
                <w:rFonts w:cstheme="minorHAnsi"/>
              </w:rPr>
              <w:t>tradición literaria infantil.</w:t>
            </w:r>
          </w:p>
        </w:tc>
        <w:tc>
          <w:tcPr>
            <w:tcW w:w="4703" w:type="dxa"/>
          </w:tcPr>
          <w:p w14:paraId="77E974C0" w14:textId="1FFD4FC2" w:rsidR="00094522" w:rsidRDefault="00597BEB" w:rsidP="002C580B">
            <w:r>
              <w:t xml:space="preserve">Identifica y comprende </w:t>
            </w:r>
            <w:r w:rsidR="00902808">
              <w:t xml:space="preserve">la función y </w:t>
            </w:r>
            <w:r>
              <w:t>las características principales de la narración.</w:t>
            </w:r>
          </w:p>
        </w:tc>
      </w:tr>
      <w:tr w:rsidR="00094522" w14:paraId="3FB46868" w14:textId="77777777" w:rsidTr="002C580B">
        <w:trPr>
          <w:trHeight w:val="768"/>
        </w:trPr>
        <w:tc>
          <w:tcPr>
            <w:tcW w:w="4702" w:type="dxa"/>
          </w:tcPr>
          <w:p w14:paraId="59B7E68A" w14:textId="77777777" w:rsidR="004F4DF4" w:rsidRPr="004F4DF4" w:rsidRDefault="004F4DF4" w:rsidP="004F4DF4">
            <w:pPr>
              <w:rPr>
                <w:rFonts w:cstheme="minorHAnsi"/>
              </w:rPr>
            </w:pPr>
            <w:r w:rsidRPr="004F4DF4">
              <w:rPr>
                <w:rFonts w:cstheme="minorHAnsi"/>
              </w:rPr>
              <w:t>La biblioteca del aula</w:t>
            </w:r>
          </w:p>
          <w:p w14:paraId="362DAE30" w14:textId="0B7B5E3F" w:rsidR="00094522" w:rsidRPr="005F5004" w:rsidRDefault="00094522" w:rsidP="004F4DF4">
            <w:pPr>
              <w:rPr>
                <w:rFonts w:cstheme="minorHAnsi"/>
              </w:rPr>
            </w:pPr>
          </w:p>
        </w:tc>
        <w:tc>
          <w:tcPr>
            <w:tcW w:w="4703" w:type="dxa"/>
          </w:tcPr>
          <w:p w14:paraId="11802A20" w14:textId="79CBC0B0" w:rsidR="00094522" w:rsidRPr="005F5004" w:rsidRDefault="00A75148" w:rsidP="00A75148">
            <w:pPr>
              <w:rPr>
                <w:rFonts w:cstheme="minorHAnsi"/>
              </w:rPr>
            </w:pPr>
            <w:r w:rsidRPr="00A75148">
              <w:rPr>
                <w:rFonts w:cstheme="minorHAnsi"/>
              </w:rPr>
              <w:t>Comparte su opinión</w:t>
            </w:r>
            <w:r>
              <w:rPr>
                <w:rFonts w:cstheme="minorHAnsi"/>
              </w:rPr>
              <w:t xml:space="preserve"> </w:t>
            </w:r>
            <w:r w:rsidRPr="00A75148">
              <w:rPr>
                <w:rFonts w:cstheme="minorHAnsi"/>
              </w:rPr>
              <w:t>acerca de textos leídos por</w:t>
            </w:r>
            <w:r>
              <w:rPr>
                <w:rFonts w:cstheme="minorHAnsi"/>
              </w:rPr>
              <w:t xml:space="preserve"> </w:t>
            </w:r>
            <w:r w:rsidRPr="00A75148">
              <w:rPr>
                <w:rFonts w:cstheme="minorHAnsi"/>
              </w:rPr>
              <w:t>el maestro.</w:t>
            </w:r>
          </w:p>
        </w:tc>
        <w:tc>
          <w:tcPr>
            <w:tcW w:w="4703" w:type="dxa"/>
          </w:tcPr>
          <w:p w14:paraId="7CDCDA6C" w14:textId="6167407D" w:rsidR="00094522" w:rsidRDefault="003A048F" w:rsidP="00C62683">
            <w:pPr>
              <w:spacing w:before="80" w:after="80"/>
              <w:ind w:left="57"/>
            </w:pPr>
            <w:r w:rsidRPr="003A048F">
              <w:t>Recurre a diversos soportes que contienen textos expositivos, para ampliar sus conocimientos sobre</w:t>
            </w:r>
            <w:r>
              <w:t xml:space="preserve"> algún tema, así como a diccionarios para consultar definiciones.</w:t>
            </w:r>
          </w:p>
        </w:tc>
      </w:tr>
      <w:tr w:rsidR="006C5066" w14:paraId="15B0B76B" w14:textId="77777777" w:rsidTr="002C580B">
        <w:trPr>
          <w:trHeight w:val="768"/>
        </w:trPr>
        <w:tc>
          <w:tcPr>
            <w:tcW w:w="4702" w:type="dxa"/>
          </w:tcPr>
          <w:p w14:paraId="16DB5F1F" w14:textId="77777777" w:rsidR="006C5066" w:rsidRPr="004F4DF4" w:rsidRDefault="006C5066" w:rsidP="004F4DF4">
            <w:pPr>
              <w:rPr>
                <w:rFonts w:cstheme="minorHAnsi"/>
              </w:rPr>
            </w:pPr>
            <w:r w:rsidRPr="004F4DF4">
              <w:rPr>
                <w:rFonts w:cstheme="minorHAnsi"/>
              </w:rPr>
              <w:t>Personajes y situaciones en los cuentos</w:t>
            </w:r>
          </w:p>
          <w:p w14:paraId="3007B5E1" w14:textId="34E390E0" w:rsidR="006C5066" w:rsidRPr="005F5004" w:rsidRDefault="006C5066" w:rsidP="004F4DF4">
            <w:pPr>
              <w:rPr>
                <w:rFonts w:cstheme="minorHAnsi"/>
              </w:rPr>
            </w:pPr>
          </w:p>
        </w:tc>
        <w:tc>
          <w:tcPr>
            <w:tcW w:w="4703" w:type="dxa"/>
            <w:vMerge w:val="restart"/>
          </w:tcPr>
          <w:p w14:paraId="32D944A4" w14:textId="391F60B5" w:rsidR="006C5066" w:rsidRPr="005F5004" w:rsidRDefault="006C5066" w:rsidP="002C580B">
            <w:pPr>
              <w:rPr>
                <w:rFonts w:cstheme="minorHAnsi"/>
              </w:rPr>
            </w:pPr>
            <w:r w:rsidRPr="00A75148">
              <w:rPr>
                <w:rFonts w:cstheme="minorHAnsi"/>
              </w:rPr>
              <w:t>Lee narraciones de la</w:t>
            </w:r>
            <w:r>
              <w:rPr>
                <w:rFonts w:cstheme="minorHAnsi"/>
              </w:rPr>
              <w:t xml:space="preserve"> </w:t>
            </w:r>
            <w:r w:rsidRPr="00A75148">
              <w:rPr>
                <w:rFonts w:cstheme="minorHAnsi"/>
              </w:rPr>
              <w:t>tradición literaria infantil.</w:t>
            </w:r>
          </w:p>
        </w:tc>
        <w:tc>
          <w:tcPr>
            <w:tcW w:w="4703" w:type="dxa"/>
            <w:vMerge w:val="restart"/>
          </w:tcPr>
          <w:p w14:paraId="542B217E" w14:textId="245A70F3" w:rsidR="006C5066" w:rsidRPr="006C5066" w:rsidRDefault="006C5066" w:rsidP="00C62683">
            <w:pPr>
              <w:spacing w:before="80" w:after="80"/>
              <w:ind w:left="57"/>
              <w:rPr>
                <w:lang w:val="es-ES"/>
              </w:rPr>
            </w:pPr>
            <w:r w:rsidRPr="006C5066">
              <w:rPr>
                <w:lang w:val="es-ES"/>
              </w:rPr>
              <w:t>Escucha y lee cuentos de distintos orígenes y autores.</w:t>
            </w:r>
          </w:p>
        </w:tc>
      </w:tr>
      <w:tr w:rsidR="006C5066" w14:paraId="6CECF683" w14:textId="77777777" w:rsidTr="002C580B">
        <w:trPr>
          <w:trHeight w:val="768"/>
        </w:trPr>
        <w:tc>
          <w:tcPr>
            <w:tcW w:w="4702" w:type="dxa"/>
          </w:tcPr>
          <w:p w14:paraId="19399E98" w14:textId="77777777" w:rsidR="006C5066" w:rsidRPr="004F4DF4" w:rsidRDefault="006C5066" w:rsidP="004F4DF4">
            <w:pPr>
              <w:rPr>
                <w:rFonts w:cstheme="minorHAnsi"/>
              </w:rPr>
            </w:pPr>
            <w:r w:rsidRPr="004F4DF4">
              <w:rPr>
                <w:rFonts w:cstheme="minorHAnsi"/>
              </w:rPr>
              <w:t>Escenarios de los cuentos</w:t>
            </w:r>
          </w:p>
          <w:p w14:paraId="1FF4BBF9" w14:textId="776232FD" w:rsidR="006C5066" w:rsidRPr="005F5004" w:rsidRDefault="006C5066" w:rsidP="004F4DF4">
            <w:pPr>
              <w:rPr>
                <w:rFonts w:cstheme="minorHAnsi"/>
              </w:rPr>
            </w:pPr>
          </w:p>
        </w:tc>
        <w:tc>
          <w:tcPr>
            <w:tcW w:w="4703" w:type="dxa"/>
            <w:vMerge/>
          </w:tcPr>
          <w:p w14:paraId="0ADBFBDA" w14:textId="2A7A7B33" w:rsidR="006C5066" w:rsidRPr="005F5004" w:rsidRDefault="006C5066" w:rsidP="007A4FDE">
            <w:pPr>
              <w:rPr>
                <w:rFonts w:cstheme="minorHAnsi"/>
              </w:rPr>
            </w:pPr>
          </w:p>
        </w:tc>
        <w:tc>
          <w:tcPr>
            <w:tcW w:w="4703" w:type="dxa"/>
            <w:vMerge/>
          </w:tcPr>
          <w:p w14:paraId="34599D1B" w14:textId="4F131787" w:rsidR="006C5066" w:rsidRDefault="006C5066" w:rsidP="00C62683">
            <w:pPr>
              <w:spacing w:before="80" w:after="80"/>
              <w:ind w:left="57"/>
            </w:pPr>
          </w:p>
        </w:tc>
      </w:tr>
      <w:tr w:rsidR="00A75148" w14:paraId="61D92ADB" w14:textId="77777777" w:rsidTr="002C580B">
        <w:trPr>
          <w:trHeight w:val="768"/>
        </w:trPr>
        <w:tc>
          <w:tcPr>
            <w:tcW w:w="4702" w:type="dxa"/>
          </w:tcPr>
          <w:p w14:paraId="0D4B0E32" w14:textId="77777777" w:rsidR="00A75148" w:rsidRPr="004F4DF4" w:rsidRDefault="00A75148" w:rsidP="004F4DF4">
            <w:pPr>
              <w:rPr>
                <w:rFonts w:cstheme="minorHAnsi"/>
              </w:rPr>
            </w:pPr>
            <w:r w:rsidRPr="004F4DF4">
              <w:rPr>
                <w:rFonts w:cstheme="minorHAnsi"/>
              </w:rPr>
              <w:t>Documentos de identidad</w:t>
            </w:r>
          </w:p>
          <w:p w14:paraId="3FC6ADDB" w14:textId="73F64F98" w:rsidR="00A75148" w:rsidRPr="005F5004" w:rsidRDefault="00A75148" w:rsidP="004F4DF4">
            <w:pPr>
              <w:rPr>
                <w:rFonts w:cstheme="minorHAnsi"/>
              </w:rPr>
            </w:pPr>
          </w:p>
        </w:tc>
        <w:tc>
          <w:tcPr>
            <w:tcW w:w="4703" w:type="dxa"/>
            <w:vMerge w:val="restart"/>
          </w:tcPr>
          <w:p w14:paraId="44088E10" w14:textId="5B179AD9" w:rsidR="00A75148" w:rsidRPr="005F5004" w:rsidRDefault="00A75148" w:rsidP="00A75148">
            <w:pPr>
              <w:rPr>
                <w:rFonts w:cstheme="minorHAnsi"/>
              </w:rPr>
            </w:pPr>
            <w:r w:rsidRPr="00A75148">
              <w:rPr>
                <w:rFonts w:cstheme="minorHAnsi"/>
              </w:rPr>
              <w:t>Reconoce documentos</w:t>
            </w:r>
            <w:r>
              <w:rPr>
                <w:rFonts w:cstheme="minorHAnsi"/>
              </w:rPr>
              <w:t xml:space="preserve"> </w:t>
            </w:r>
            <w:r w:rsidRPr="00A75148">
              <w:rPr>
                <w:rFonts w:cstheme="minorHAnsi"/>
              </w:rPr>
              <w:t>oficiales que se relacionan</w:t>
            </w:r>
            <w:r>
              <w:rPr>
                <w:rFonts w:cstheme="minorHAnsi"/>
              </w:rPr>
              <w:t xml:space="preserve"> </w:t>
            </w:r>
            <w:r w:rsidRPr="00A75148">
              <w:rPr>
                <w:rFonts w:cstheme="minorHAnsi"/>
              </w:rPr>
              <w:t>con su identidad.</w:t>
            </w:r>
          </w:p>
        </w:tc>
        <w:tc>
          <w:tcPr>
            <w:tcW w:w="4703" w:type="dxa"/>
          </w:tcPr>
          <w:p w14:paraId="46BF2BAC" w14:textId="78F354AB" w:rsidR="007E71A9" w:rsidRDefault="007E71A9" w:rsidP="007E71A9">
            <w:pPr>
              <w:ind w:left="197" w:hanging="197"/>
            </w:pPr>
            <w:r>
              <w:t>• Explora y reconoce características de documentos personales, como acta de nacimiento, credenciales, cartilla de vacunación y comprobantes de estudio.</w:t>
            </w:r>
          </w:p>
          <w:p w14:paraId="173EDE0C" w14:textId="2F9046E1" w:rsidR="00A75148" w:rsidRDefault="007E71A9" w:rsidP="007E71A9">
            <w:pPr>
              <w:ind w:left="197" w:hanging="197"/>
            </w:pPr>
            <w:r>
              <w:t>• Reflexiona sobre las funciones que tienen los documentos personales.</w:t>
            </w:r>
          </w:p>
        </w:tc>
      </w:tr>
      <w:tr w:rsidR="007E71A9" w14:paraId="161467BE" w14:textId="77777777" w:rsidTr="002C580B">
        <w:trPr>
          <w:trHeight w:val="768"/>
        </w:trPr>
        <w:tc>
          <w:tcPr>
            <w:tcW w:w="4702" w:type="dxa"/>
          </w:tcPr>
          <w:p w14:paraId="1AC52559" w14:textId="788CA4C2" w:rsidR="007E71A9" w:rsidRPr="004F4DF4" w:rsidRDefault="007E71A9" w:rsidP="004F4DF4">
            <w:pPr>
              <w:rPr>
                <w:rFonts w:cstheme="minorHAnsi"/>
              </w:rPr>
            </w:pPr>
            <w:r w:rsidRPr="004F4DF4">
              <w:rPr>
                <w:rFonts w:cstheme="minorHAnsi"/>
              </w:rPr>
              <w:t>La importancia de los documentos</w:t>
            </w:r>
            <w:r>
              <w:rPr>
                <w:rFonts w:cstheme="minorHAnsi"/>
              </w:rPr>
              <w:t xml:space="preserve"> </w:t>
            </w:r>
            <w:r w:rsidRPr="004F4DF4">
              <w:rPr>
                <w:rFonts w:cstheme="minorHAnsi"/>
              </w:rPr>
              <w:t>de identidad</w:t>
            </w:r>
          </w:p>
          <w:p w14:paraId="52ADAA21" w14:textId="1524C88D" w:rsidR="007E71A9" w:rsidRPr="005F5004" w:rsidRDefault="007E71A9" w:rsidP="004F4DF4">
            <w:pPr>
              <w:rPr>
                <w:rFonts w:cstheme="minorHAnsi"/>
              </w:rPr>
            </w:pPr>
          </w:p>
        </w:tc>
        <w:tc>
          <w:tcPr>
            <w:tcW w:w="4703" w:type="dxa"/>
            <w:vMerge/>
          </w:tcPr>
          <w:p w14:paraId="6B64A700" w14:textId="77777777" w:rsidR="007E71A9" w:rsidRPr="005F5004" w:rsidRDefault="007E71A9" w:rsidP="002C580B">
            <w:pPr>
              <w:rPr>
                <w:rFonts w:cstheme="minorHAnsi"/>
              </w:rPr>
            </w:pPr>
          </w:p>
        </w:tc>
        <w:tc>
          <w:tcPr>
            <w:tcW w:w="4703" w:type="dxa"/>
            <w:vMerge w:val="restart"/>
          </w:tcPr>
          <w:p w14:paraId="0F67A43D" w14:textId="5374CF02" w:rsidR="007E71A9" w:rsidRDefault="007E71A9" w:rsidP="007E71A9">
            <w:r>
              <w:t>Reconoce situaciones en las que los documentos personales son necesarios y/o útiles.</w:t>
            </w:r>
          </w:p>
        </w:tc>
      </w:tr>
      <w:tr w:rsidR="007E71A9" w14:paraId="24252EC7" w14:textId="77777777" w:rsidTr="002C580B">
        <w:trPr>
          <w:trHeight w:val="768"/>
        </w:trPr>
        <w:tc>
          <w:tcPr>
            <w:tcW w:w="4702" w:type="dxa"/>
          </w:tcPr>
          <w:p w14:paraId="3F2E9919" w14:textId="77777777" w:rsidR="007E71A9" w:rsidRPr="004F4DF4" w:rsidRDefault="007E71A9" w:rsidP="004F4DF4">
            <w:pPr>
              <w:rPr>
                <w:rFonts w:cstheme="minorHAnsi"/>
              </w:rPr>
            </w:pPr>
            <w:r w:rsidRPr="004F4DF4">
              <w:rPr>
                <w:rFonts w:cstheme="minorHAnsi"/>
              </w:rPr>
              <w:lastRenderedPageBreak/>
              <w:t>La credencial de la biblioteca</w:t>
            </w:r>
          </w:p>
          <w:p w14:paraId="13830496" w14:textId="4DA2C406" w:rsidR="007E71A9" w:rsidRPr="005F5004" w:rsidRDefault="007E71A9" w:rsidP="004F4DF4">
            <w:pPr>
              <w:rPr>
                <w:rFonts w:cstheme="minorHAnsi"/>
              </w:rPr>
            </w:pPr>
          </w:p>
        </w:tc>
        <w:tc>
          <w:tcPr>
            <w:tcW w:w="4703" w:type="dxa"/>
            <w:vMerge/>
          </w:tcPr>
          <w:p w14:paraId="2453B7C6" w14:textId="1E56ECA4" w:rsidR="007E71A9" w:rsidRPr="005F5004" w:rsidRDefault="007E71A9" w:rsidP="002C580B">
            <w:pPr>
              <w:rPr>
                <w:rFonts w:cstheme="minorHAnsi"/>
              </w:rPr>
            </w:pPr>
          </w:p>
        </w:tc>
        <w:tc>
          <w:tcPr>
            <w:tcW w:w="4703" w:type="dxa"/>
            <w:vMerge/>
          </w:tcPr>
          <w:p w14:paraId="3ABDF322" w14:textId="3DDF38E7" w:rsidR="007E71A9" w:rsidRDefault="007E71A9" w:rsidP="00C62683">
            <w:pPr>
              <w:spacing w:before="80" w:after="80"/>
              <w:ind w:left="57"/>
            </w:pPr>
          </w:p>
        </w:tc>
      </w:tr>
      <w:tr w:rsidR="00A75148" w14:paraId="00ED6952" w14:textId="77777777" w:rsidTr="002C580B">
        <w:trPr>
          <w:trHeight w:val="768"/>
        </w:trPr>
        <w:tc>
          <w:tcPr>
            <w:tcW w:w="4702" w:type="dxa"/>
          </w:tcPr>
          <w:p w14:paraId="7846F3B7" w14:textId="77777777" w:rsidR="00A75148" w:rsidRPr="004F4DF4" w:rsidRDefault="00A75148" w:rsidP="004F4DF4">
            <w:pPr>
              <w:rPr>
                <w:rFonts w:cstheme="minorHAnsi"/>
              </w:rPr>
            </w:pPr>
            <w:r w:rsidRPr="004F4DF4">
              <w:rPr>
                <w:rFonts w:cstheme="minorHAnsi"/>
              </w:rPr>
              <w:t>Las siglas</w:t>
            </w:r>
          </w:p>
          <w:p w14:paraId="5A05C67C" w14:textId="1FDE4B10" w:rsidR="00A75148" w:rsidRPr="005F5004" w:rsidRDefault="00A75148" w:rsidP="004F4DF4">
            <w:pPr>
              <w:rPr>
                <w:rFonts w:cstheme="minorHAnsi"/>
              </w:rPr>
            </w:pPr>
          </w:p>
        </w:tc>
        <w:tc>
          <w:tcPr>
            <w:tcW w:w="4703" w:type="dxa"/>
            <w:vMerge/>
          </w:tcPr>
          <w:p w14:paraId="2A9C6F3F" w14:textId="34237EA5" w:rsidR="00A75148" w:rsidRPr="005F5004" w:rsidRDefault="00A75148" w:rsidP="00C31200">
            <w:pPr>
              <w:rPr>
                <w:rFonts w:cstheme="minorHAnsi"/>
              </w:rPr>
            </w:pPr>
          </w:p>
        </w:tc>
        <w:tc>
          <w:tcPr>
            <w:tcW w:w="4703" w:type="dxa"/>
          </w:tcPr>
          <w:p w14:paraId="4E648274" w14:textId="6926F926" w:rsidR="00A75148" w:rsidRDefault="007E71A9" w:rsidP="007655B8">
            <w:pPr>
              <w:spacing w:before="80" w:after="80"/>
            </w:pPr>
            <w:r>
              <w:t>Comprende la utilidad y el significado de las siglas de las instituciones que expiden los documentos, así como el valor de los sellos y firmas de autorización.</w:t>
            </w:r>
          </w:p>
        </w:tc>
      </w:tr>
      <w:tr w:rsidR="00A75148" w14:paraId="70A3C959" w14:textId="77777777" w:rsidTr="002C580B">
        <w:trPr>
          <w:trHeight w:val="768"/>
        </w:trPr>
        <w:tc>
          <w:tcPr>
            <w:tcW w:w="4702" w:type="dxa"/>
          </w:tcPr>
          <w:p w14:paraId="2DF25A50" w14:textId="77777777" w:rsidR="00A75148" w:rsidRPr="004F4DF4" w:rsidRDefault="00A75148" w:rsidP="004F4DF4">
            <w:pPr>
              <w:rPr>
                <w:rFonts w:cstheme="minorHAnsi"/>
              </w:rPr>
            </w:pPr>
            <w:r w:rsidRPr="004F4DF4">
              <w:rPr>
                <w:rFonts w:cstheme="minorHAnsi"/>
              </w:rPr>
              <w:t>Los textos informativos</w:t>
            </w:r>
          </w:p>
          <w:p w14:paraId="5314AC68" w14:textId="6A0AA938" w:rsidR="00A75148" w:rsidRPr="005F5004" w:rsidRDefault="00A75148" w:rsidP="004F4DF4">
            <w:pPr>
              <w:rPr>
                <w:rFonts w:cstheme="minorHAnsi"/>
              </w:rPr>
            </w:pPr>
          </w:p>
        </w:tc>
        <w:tc>
          <w:tcPr>
            <w:tcW w:w="4703" w:type="dxa"/>
            <w:vMerge w:val="restart"/>
          </w:tcPr>
          <w:p w14:paraId="5B26E0E7" w14:textId="6C028794" w:rsidR="00A75148" w:rsidRPr="005F5004" w:rsidRDefault="00A75148" w:rsidP="00A75148">
            <w:pPr>
              <w:rPr>
                <w:rFonts w:cstheme="minorHAnsi"/>
              </w:rPr>
            </w:pPr>
            <w:r w:rsidRPr="00A75148">
              <w:rPr>
                <w:rFonts w:cstheme="minorHAnsi"/>
              </w:rPr>
              <w:t>Explora textos</w:t>
            </w:r>
            <w:r>
              <w:rPr>
                <w:rFonts w:cstheme="minorHAnsi"/>
              </w:rPr>
              <w:t xml:space="preserve"> </w:t>
            </w:r>
            <w:r w:rsidRPr="00A75148">
              <w:rPr>
                <w:rFonts w:cstheme="minorHAnsi"/>
              </w:rPr>
              <w:t>informativos y analiza su</w:t>
            </w:r>
            <w:r>
              <w:rPr>
                <w:rFonts w:cstheme="minorHAnsi"/>
              </w:rPr>
              <w:t xml:space="preserve"> </w:t>
            </w:r>
            <w:r w:rsidRPr="00A75148">
              <w:rPr>
                <w:rFonts w:cstheme="minorHAnsi"/>
              </w:rPr>
              <w:t>función y contenido.</w:t>
            </w:r>
          </w:p>
        </w:tc>
        <w:tc>
          <w:tcPr>
            <w:tcW w:w="4703" w:type="dxa"/>
          </w:tcPr>
          <w:p w14:paraId="7D8EF6EC" w14:textId="377AD5A8" w:rsidR="00A75148" w:rsidRPr="004C0BB9" w:rsidRDefault="004C0BB9" w:rsidP="007655B8">
            <w:pPr>
              <w:spacing w:before="80" w:after="80"/>
              <w:rPr>
                <w:lang w:val="es-ES"/>
              </w:rPr>
            </w:pPr>
            <w:r w:rsidRPr="004C0BB9">
              <w:rPr>
                <w:lang w:val="es-ES"/>
              </w:rPr>
              <w:t>Comprende el sentido general de un texto informativo.</w:t>
            </w:r>
          </w:p>
        </w:tc>
      </w:tr>
      <w:tr w:rsidR="00A75148" w14:paraId="40E3548B" w14:textId="77777777" w:rsidTr="002C580B">
        <w:trPr>
          <w:trHeight w:val="768"/>
        </w:trPr>
        <w:tc>
          <w:tcPr>
            <w:tcW w:w="4702" w:type="dxa"/>
          </w:tcPr>
          <w:p w14:paraId="360ABE02" w14:textId="77777777" w:rsidR="00A75148" w:rsidRPr="004F4DF4" w:rsidRDefault="00A75148" w:rsidP="004F4DF4">
            <w:pPr>
              <w:rPr>
                <w:rFonts w:cstheme="minorHAnsi"/>
              </w:rPr>
            </w:pPr>
            <w:r w:rsidRPr="004F4DF4">
              <w:rPr>
                <w:rFonts w:cstheme="minorHAnsi"/>
              </w:rPr>
              <w:t>Preguntas abiertas y cerradas</w:t>
            </w:r>
          </w:p>
          <w:p w14:paraId="03F3EEFC" w14:textId="6CD212F8" w:rsidR="00A75148" w:rsidRPr="005F5004" w:rsidRDefault="00A75148" w:rsidP="004F4DF4">
            <w:pPr>
              <w:rPr>
                <w:rFonts w:cstheme="minorHAnsi"/>
              </w:rPr>
            </w:pPr>
          </w:p>
        </w:tc>
        <w:tc>
          <w:tcPr>
            <w:tcW w:w="4703" w:type="dxa"/>
            <w:vMerge/>
          </w:tcPr>
          <w:p w14:paraId="4023F963" w14:textId="5CD75820" w:rsidR="00A75148" w:rsidRPr="005F5004" w:rsidRDefault="00A75148" w:rsidP="00C31200">
            <w:pPr>
              <w:rPr>
                <w:rFonts w:cstheme="minorHAnsi"/>
              </w:rPr>
            </w:pPr>
          </w:p>
        </w:tc>
        <w:tc>
          <w:tcPr>
            <w:tcW w:w="4703" w:type="dxa"/>
          </w:tcPr>
          <w:p w14:paraId="1D755685" w14:textId="51CC4AEF" w:rsidR="004C0BB9" w:rsidRDefault="004C0BB9" w:rsidP="004C0BB9">
            <w:pPr>
              <w:spacing w:before="80" w:after="80"/>
              <w:ind w:left="239" w:hanging="182"/>
            </w:pPr>
            <w:r>
              <w:t xml:space="preserve">• </w:t>
            </w:r>
            <w:r w:rsidRPr="004C0BB9">
              <w:t xml:space="preserve">Formula preguntas para realizar la búsqueda de información y las responde luego de localizar la información correspondiente. </w:t>
            </w:r>
          </w:p>
          <w:p w14:paraId="3F231B83" w14:textId="3CA95C77" w:rsidR="00A75148" w:rsidRDefault="004C0BB9" w:rsidP="004C0BB9">
            <w:pPr>
              <w:spacing w:before="80" w:after="80"/>
              <w:ind w:left="239" w:hanging="182"/>
            </w:pPr>
            <w:r>
              <w:t xml:space="preserve">• </w:t>
            </w:r>
            <w:r w:rsidRPr="004C0BB9">
              <w:t>Emplea los signos de interrogación al elaborar preguntas.</w:t>
            </w:r>
          </w:p>
        </w:tc>
      </w:tr>
      <w:tr w:rsidR="00A75148" w14:paraId="043A2888" w14:textId="77777777" w:rsidTr="002C580B">
        <w:trPr>
          <w:trHeight w:val="768"/>
        </w:trPr>
        <w:tc>
          <w:tcPr>
            <w:tcW w:w="4702" w:type="dxa"/>
          </w:tcPr>
          <w:p w14:paraId="522EAF20" w14:textId="77777777" w:rsidR="00A75148" w:rsidRPr="004F4DF4" w:rsidRDefault="00A75148" w:rsidP="004F4DF4">
            <w:pPr>
              <w:rPr>
                <w:rFonts w:cstheme="minorHAnsi"/>
              </w:rPr>
            </w:pPr>
            <w:r w:rsidRPr="004F4DF4">
              <w:rPr>
                <w:rFonts w:cstheme="minorHAnsi"/>
              </w:rPr>
              <w:t>Organización de los textos informativos</w:t>
            </w:r>
          </w:p>
          <w:p w14:paraId="07162B56" w14:textId="03CF0A63" w:rsidR="00A75148" w:rsidRPr="005F5004" w:rsidRDefault="00A75148" w:rsidP="004F4DF4">
            <w:pPr>
              <w:rPr>
                <w:rFonts w:cstheme="minorHAnsi"/>
              </w:rPr>
            </w:pPr>
          </w:p>
        </w:tc>
        <w:tc>
          <w:tcPr>
            <w:tcW w:w="4703" w:type="dxa"/>
            <w:vMerge/>
          </w:tcPr>
          <w:p w14:paraId="788935A4" w14:textId="631DF987" w:rsidR="00A75148" w:rsidRPr="005F5004" w:rsidRDefault="00A75148" w:rsidP="007A4FDE">
            <w:pPr>
              <w:rPr>
                <w:rFonts w:cstheme="minorHAnsi"/>
              </w:rPr>
            </w:pPr>
          </w:p>
        </w:tc>
        <w:tc>
          <w:tcPr>
            <w:tcW w:w="4703" w:type="dxa"/>
          </w:tcPr>
          <w:p w14:paraId="42DBC5A5" w14:textId="0E19A5BF" w:rsidR="00A75148" w:rsidRPr="004C0BB9" w:rsidRDefault="004C0BB9" w:rsidP="004C0BB9">
            <w:pPr>
              <w:spacing w:before="80" w:after="80"/>
              <w:ind w:left="57"/>
              <w:rPr>
                <w:lang w:val="es-ES"/>
              </w:rPr>
            </w:pPr>
            <w:r w:rsidRPr="004C0BB9">
              <w:rPr>
                <w:lang w:val="es-ES"/>
              </w:rPr>
              <w:t>Reflexiona sobre el orden alfabético en diccionarios e índices</w:t>
            </w:r>
            <w:r>
              <w:rPr>
                <w:lang w:val="es-ES"/>
              </w:rPr>
              <w:t xml:space="preserve"> de obras de consulta y lo emplea para localizar información.</w:t>
            </w:r>
          </w:p>
        </w:tc>
      </w:tr>
      <w:tr w:rsidR="007655B8" w14:paraId="36BCD957" w14:textId="77777777" w:rsidTr="002C580B">
        <w:trPr>
          <w:trHeight w:val="768"/>
        </w:trPr>
        <w:tc>
          <w:tcPr>
            <w:tcW w:w="4702" w:type="dxa"/>
          </w:tcPr>
          <w:p w14:paraId="38CE3BA0" w14:textId="77777777" w:rsidR="007655B8" w:rsidRPr="004F4DF4" w:rsidRDefault="007655B8" w:rsidP="004F4DF4">
            <w:pPr>
              <w:rPr>
                <w:rFonts w:cstheme="minorHAnsi"/>
              </w:rPr>
            </w:pPr>
            <w:r w:rsidRPr="004F4DF4">
              <w:rPr>
                <w:rFonts w:cstheme="minorHAnsi"/>
              </w:rPr>
              <w:t>Reescritura de canciones</w:t>
            </w:r>
          </w:p>
          <w:p w14:paraId="51A60671" w14:textId="0DEAA48C" w:rsidR="007655B8" w:rsidRPr="000D2D36" w:rsidRDefault="007655B8" w:rsidP="004F4DF4">
            <w:pPr>
              <w:rPr>
                <w:rFonts w:cstheme="minorHAnsi"/>
              </w:rPr>
            </w:pPr>
          </w:p>
        </w:tc>
        <w:tc>
          <w:tcPr>
            <w:tcW w:w="4703" w:type="dxa"/>
            <w:vMerge w:val="restart"/>
          </w:tcPr>
          <w:p w14:paraId="6951EDAC" w14:textId="320685AF" w:rsidR="007655B8" w:rsidRPr="005F5004" w:rsidRDefault="007655B8" w:rsidP="00A75148">
            <w:pPr>
              <w:rPr>
                <w:rFonts w:cstheme="minorHAnsi"/>
              </w:rPr>
            </w:pPr>
            <w:r w:rsidRPr="00A75148">
              <w:rPr>
                <w:rFonts w:cstheme="minorHAnsi"/>
              </w:rPr>
              <w:t>Entona y comparte</w:t>
            </w:r>
            <w:r>
              <w:rPr>
                <w:rFonts w:cstheme="minorHAnsi"/>
              </w:rPr>
              <w:t xml:space="preserve"> </w:t>
            </w:r>
            <w:r w:rsidRPr="00A75148">
              <w:rPr>
                <w:rFonts w:cstheme="minorHAnsi"/>
              </w:rPr>
              <w:t>canciones infantiles.</w:t>
            </w:r>
          </w:p>
        </w:tc>
        <w:tc>
          <w:tcPr>
            <w:tcW w:w="4703" w:type="dxa"/>
          </w:tcPr>
          <w:p w14:paraId="0717CA69" w14:textId="24F113CC" w:rsidR="007655B8" w:rsidRPr="0043505C" w:rsidRDefault="00534F37" w:rsidP="0043505C">
            <w:pPr>
              <w:spacing w:before="80" w:after="80"/>
              <w:ind w:left="57"/>
              <w:rPr>
                <w:rFonts w:cstheme="minorHAnsi"/>
              </w:rPr>
            </w:pPr>
            <w:r>
              <w:rPr>
                <w:rFonts w:cstheme="minorHAnsi"/>
              </w:rPr>
              <w:t>Explora y combina sonidos y palabras para jugar con su acomodo y entonación, y modifica las palabras o la letra de una canción, siguiendo el ritmo original.</w:t>
            </w:r>
          </w:p>
        </w:tc>
      </w:tr>
      <w:tr w:rsidR="007655B8" w14:paraId="7278D74F" w14:textId="77777777" w:rsidTr="002C580B">
        <w:trPr>
          <w:trHeight w:val="768"/>
        </w:trPr>
        <w:tc>
          <w:tcPr>
            <w:tcW w:w="4702" w:type="dxa"/>
          </w:tcPr>
          <w:p w14:paraId="7DB73AB0" w14:textId="77777777" w:rsidR="007655B8" w:rsidRPr="004F4DF4" w:rsidRDefault="007655B8" w:rsidP="004F4DF4">
            <w:pPr>
              <w:rPr>
                <w:rFonts w:cstheme="minorHAnsi"/>
              </w:rPr>
            </w:pPr>
            <w:r w:rsidRPr="004F4DF4">
              <w:rPr>
                <w:rFonts w:cstheme="minorHAnsi"/>
              </w:rPr>
              <w:t>Rima y aliteración en las canciones</w:t>
            </w:r>
          </w:p>
          <w:p w14:paraId="5EE91183" w14:textId="6A6F5868" w:rsidR="007655B8" w:rsidRPr="000D2D36" w:rsidRDefault="007655B8" w:rsidP="004F4DF4">
            <w:pPr>
              <w:rPr>
                <w:rFonts w:cstheme="minorHAnsi"/>
              </w:rPr>
            </w:pPr>
          </w:p>
        </w:tc>
        <w:tc>
          <w:tcPr>
            <w:tcW w:w="4703" w:type="dxa"/>
            <w:vMerge/>
          </w:tcPr>
          <w:p w14:paraId="2E51B4B8" w14:textId="724D0741" w:rsidR="007655B8" w:rsidRPr="005F5004" w:rsidRDefault="007655B8" w:rsidP="007A4FDE">
            <w:pPr>
              <w:rPr>
                <w:rFonts w:cstheme="minorHAnsi"/>
              </w:rPr>
            </w:pPr>
          </w:p>
        </w:tc>
        <w:tc>
          <w:tcPr>
            <w:tcW w:w="4703" w:type="dxa"/>
          </w:tcPr>
          <w:p w14:paraId="0F8EC06D" w14:textId="35CB88B9" w:rsidR="007655B8" w:rsidRPr="0043505C" w:rsidRDefault="00534F37" w:rsidP="0043505C">
            <w:pPr>
              <w:spacing w:before="80" w:after="80"/>
              <w:ind w:left="57"/>
              <w:rPr>
                <w:rFonts w:cstheme="minorHAnsi"/>
              </w:rPr>
            </w:pPr>
            <w:r>
              <w:rPr>
                <w:rFonts w:cstheme="minorHAnsi"/>
              </w:rPr>
              <w:t>Reconoce la rima y la aliteración como elementos rítmicos de poemas, canciones y juegos de palabras.</w:t>
            </w:r>
          </w:p>
        </w:tc>
      </w:tr>
      <w:tr w:rsidR="00534F37" w14:paraId="4FC11C8A" w14:textId="77777777" w:rsidTr="002C580B">
        <w:trPr>
          <w:trHeight w:val="768"/>
        </w:trPr>
        <w:tc>
          <w:tcPr>
            <w:tcW w:w="4702" w:type="dxa"/>
          </w:tcPr>
          <w:p w14:paraId="4C9F6B37" w14:textId="77777777" w:rsidR="00534F37" w:rsidRPr="004F4DF4" w:rsidRDefault="00534F37" w:rsidP="004F4DF4">
            <w:pPr>
              <w:rPr>
                <w:rFonts w:cstheme="minorHAnsi"/>
              </w:rPr>
            </w:pPr>
            <w:r w:rsidRPr="004F4DF4">
              <w:rPr>
                <w:rFonts w:cstheme="minorHAnsi"/>
              </w:rPr>
              <w:lastRenderedPageBreak/>
              <w:t>El mensaje de las canciones</w:t>
            </w:r>
          </w:p>
          <w:p w14:paraId="0D16F452" w14:textId="766B2DB7" w:rsidR="00534F37" w:rsidRPr="000D2D36" w:rsidRDefault="00534F37" w:rsidP="004F4DF4">
            <w:pPr>
              <w:rPr>
                <w:rFonts w:cstheme="minorHAnsi"/>
              </w:rPr>
            </w:pPr>
          </w:p>
        </w:tc>
        <w:tc>
          <w:tcPr>
            <w:tcW w:w="4703" w:type="dxa"/>
            <w:vMerge/>
          </w:tcPr>
          <w:p w14:paraId="44A7B7D2" w14:textId="6F1E843F" w:rsidR="00534F37" w:rsidRPr="005F5004" w:rsidRDefault="00534F37" w:rsidP="00C31200">
            <w:pPr>
              <w:rPr>
                <w:rFonts w:cstheme="minorHAnsi"/>
              </w:rPr>
            </w:pPr>
          </w:p>
        </w:tc>
        <w:tc>
          <w:tcPr>
            <w:tcW w:w="4703" w:type="dxa"/>
            <w:vMerge w:val="restart"/>
          </w:tcPr>
          <w:p w14:paraId="7143C3F2" w14:textId="17EB17EB" w:rsidR="00534F37" w:rsidRPr="0043505C" w:rsidRDefault="00534F37" w:rsidP="0043505C">
            <w:pPr>
              <w:spacing w:before="80" w:after="80"/>
              <w:ind w:left="57"/>
              <w:rPr>
                <w:rFonts w:cstheme="minorHAnsi"/>
              </w:rPr>
            </w:pPr>
            <w:r>
              <w:rPr>
                <w:rFonts w:cstheme="minorHAnsi"/>
              </w:rPr>
              <w:t>Reconoce el contenido de distintos poemas y canciones y lo relaciona con experiencias personales o colectivas, para otorgarles un sentido propio.</w:t>
            </w:r>
          </w:p>
        </w:tc>
      </w:tr>
      <w:tr w:rsidR="00534F37" w14:paraId="6178FEDD" w14:textId="77777777" w:rsidTr="002C580B">
        <w:trPr>
          <w:trHeight w:val="768"/>
        </w:trPr>
        <w:tc>
          <w:tcPr>
            <w:tcW w:w="4702" w:type="dxa"/>
          </w:tcPr>
          <w:p w14:paraId="22696859" w14:textId="36971051" w:rsidR="00534F37" w:rsidRPr="004F4DF4" w:rsidRDefault="00534F37" w:rsidP="004F4DF4">
            <w:pPr>
              <w:rPr>
                <w:rFonts w:cstheme="minorHAnsi"/>
              </w:rPr>
            </w:pPr>
            <w:r w:rsidRPr="004F4DF4">
              <w:rPr>
                <w:rFonts w:cstheme="minorHAnsi"/>
              </w:rPr>
              <w:t>Similitudes y diferencias entre las</w:t>
            </w:r>
            <w:r>
              <w:rPr>
                <w:rFonts w:cstheme="minorHAnsi"/>
              </w:rPr>
              <w:t xml:space="preserve"> </w:t>
            </w:r>
            <w:r w:rsidRPr="004F4DF4">
              <w:rPr>
                <w:rFonts w:cstheme="minorHAnsi"/>
              </w:rPr>
              <w:t>canciones</w:t>
            </w:r>
          </w:p>
          <w:p w14:paraId="362D209B" w14:textId="155B5CEC" w:rsidR="00534F37" w:rsidRPr="000D2D36" w:rsidRDefault="00534F37" w:rsidP="004F4DF4">
            <w:pPr>
              <w:rPr>
                <w:rFonts w:cstheme="minorHAnsi"/>
              </w:rPr>
            </w:pPr>
          </w:p>
        </w:tc>
        <w:tc>
          <w:tcPr>
            <w:tcW w:w="4703" w:type="dxa"/>
            <w:vMerge/>
          </w:tcPr>
          <w:p w14:paraId="7C48BDBC" w14:textId="7F74D85D" w:rsidR="00534F37" w:rsidRPr="005F5004" w:rsidRDefault="00534F37" w:rsidP="00C31200">
            <w:pPr>
              <w:rPr>
                <w:rFonts w:cstheme="minorHAnsi"/>
              </w:rPr>
            </w:pPr>
          </w:p>
        </w:tc>
        <w:tc>
          <w:tcPr>
            <w:tcW w:w="4703" w:type="dxa"/>
            <w:vMerge/>
          </w:tcPr>
          <w:p w14:paraId="0DA3D6ED" w14:textId="00C456EF" w:rsidR="00534F37" w:rsidRPr="0043505C" w:rsidRDefault="00534F37" w:rsidP="0043505C">
            <w:pPr>
              <w:spacing w:before="80" w:after="80"/>
              <w:ind w:left="57"/>
              <w:rPr>
                <w:rFonts w:cstheme="minorHAnsi"/>
              </w:rPr>
            </w:pPr>
          </w:p>
        </w:tc>
      </w:tr>
      <w:tr w:rsidR="00A75148" w14:paraId="635D494C" w14:textId="77777777" w:rsidTr="002C580B">
        <w:trPr>
          <w:trHeight w:val="768"/>
        </w:trPr>
        <w:tc>
          <w:tcPr>
            <w:tcW w:w="4702" w:type="dxa"/>
          </w:tcPr>
          <w:p w14:paraId="58AE2256" w14:textId="6D0891BD" w:rsidR="00A75148" w:rsidRPr="000D2D36" w:rsidRDefault="00A75148" w:rsidP="00A76433">
            <w:pPr>
              <w:rPr>
                <w:rFonts w:cstheme="minorHAnsi"/>
              </w:rPr>
            </w:pPr>
            <w:r w:rsidRPr="004F4DF4">
              <w:rPr>
                <w:rFonts w:cstheme="minorHAnsi"/>
              </w:rPr>
              <w:t>El lenguaje literal y el lenguaje figurado</w:t>
            </w:r>
          </w:p>
        </w:tc>
        <w:tc>
          <w:tcPr>
            <w:tcW w:w="4703" w:type="dxa"/>
            <w:vMerge/>
          </w:tcPr>
          <w:p w14:paraId="2B681463" w14:textId="63D6B999" w:rsidR="00A75148" w:rsidRPr="005F5004" w:rsidRDefault="00A75148" w:rsidP="00943E2F">
            <w:pPr>
              <w:rPr>
                <w:rFonts w:cstheme="minorHAnsi"/>
              </w:rPr>
            </w:pPr>
          </w:p>
        </w:tc>
        <w:tc>
          <w:tcPr>
            <w:tcW w:w="4703" w:type="dxa"/>
          </w:tcPr>
          <w:p w14:paraId="52E2D6F5" w14:textId="5A62072F" w:rsidR="00A75148" w:rsidRPr="0043505C" w:rsidRDefault="00534F37" w:rsidP="0043505C">
            <w:pPr>
              <w:spacing w:before="80" w:after="80"/>
              <w:ind w:left="57"/>
              <w:rPr>
                <w:rFonts w:cstheme="minorHAnsi"/>
              </w:rPr>
            </w:pPr>
            <w:r>
              <w:rPr>
                <w:rFonts w:cstheme="minorHAnsi"/>
              </w:rPr>
              <w:t>Contrasta lúdicamente el lenguaje figurado y el literal, por medio de preguntas retóricas, comparaciones y metáforas.</w:t>
            </w:r>
          </w:p>
        </w:tc>
      </w:tr>
      <w:tr w:rsidR="000D2D36" w14:paraId="1D6450D1" w14:textId="77777777" w:rsidTr="002C580B">
        <w:trPr>
          <w:trHeight w:val="768"/>
        </w:trPr>
        <w:tc>
          <w:tcPr>
            <w:tcW w:w="4702" w:type="dxa"/>
          </w:tcPr>
          <w:p w14:paraId="08C7046A" w14:textId="17728FAD" w:rsidR="004F4DF4" w:rsidRPr="004F4DF4" w:rsidRDefault="004F4DF4" w:rsidP="004F4DF4">
            <w:pPr>
              <w:rPr>
                <w:rFonts w:cstheme="minorHAnsi"/>
              </w:rPr>
            </w:pPr>
            <w:r w:rsidRPr="004F4DF4">
              <w:rPr>
                <w:rFonts w:cstheme="minorHAnsi"/>
              </w:rPr>
              <w:t>Instructivos para elaborar juguetes</w:t>
            </w:r>
          </w:p>
          <w:p w14:paraId="66BC53BC" w14:textId="7EEC48A3" w:rsidR="000D2D36" w:rsidRPr="000D2D36" w:rsidRDefault="000D2D36" w:rsidP="004F4DF4">
            <w:pPr>
              <w:rPr>
                <w:rFonts w:cstheme="minorHAnsi"/>
              </w:rPr>
            </w:pPr>
          </w:p>
        </w:tc>
        <w:tc>
          <w:tcPr>
            <w:tcW w:w="4703" w:type="dxa"/>
          </w:tcPr>
          <w:p w14:paraId="61E53BE5" w14:textId="4F1E38C5" w:rsidR="000D2D36" w:rsidRPr="005F5004" w:rsidRDefault="00597BEB" w:rsidP="00597BEB">
            <w:pPr>
              <w:rPr>
                <w:rFonts w:cstheme="minorHAnsi"/>
              </w:rPr>
            </w:pPr>
            <w:r w:rsidRPr="00597BEB">
              <w:rPr>
                <w:rFonts w:cstheme="minorHAnsi"/>
              </w:rPr>
              <w:t>Sigue un instructivo</w:t>
            </w:r>
            <w:r>
              <w:rPr>
                <w:rFonts w:cstheme="minorHAnsi"/>
              </w:rPr>
              <w:t xml:space="preserve"> </w:t>
            </w:r>
            <w:r w:rsidRPr="00597BEB">
              <w:rPr>
                <w:rFonts w:cstheme="minorHAnsi"/>
              </w:rPr>
              <w:t>sencillo para elaborar un</w:t>
            </w:r>
            <w:r>
              <w:rPr>
                <w:rFonts w:cstheme="minorHAnsi"/>
              </w:rPr>
              <w:t xml:space="preserve"> </w:t>
            </w:r>
            <w:r w:rsidRPr="00597BEB">
              <w:rPr>
                <w:rFonts w:cstheme="minorHAnsi"/>
              </w:rPr>
              <w:t>juguete.</w:t>
            </w:r>
          </w:p>
        </w:tc>
        <w:tc>
          <w:tcPr>
            <w:tcW w:w="4703" w:type="dxa"/>
          </w:tcPr>
          <w:p w14:paraId="3237AFE9" w14:textId="5A571557" w:rsidR="000D2D36" w:rsidRPr="0043505C" w:rsidRDefault="005E3ADE" w:rsidP="0043505C">
            <w:pPr>
              <w:spacing w:before="80" w:after="80"/>
              <w:ind w:left="57"/>
              <w:rPr>
                <w:rFonts w:cstheme="minorHAnsi"/>
              </w:rPr>
            </w:pPr>
            <w:r>
              <w:rPr>
                <w:rFonts w:cstheme="minorHAnsi"/>
              </w:rPr>
              <w:t>Identifica y reflexiona sobre la función de los textos instructivos y sus características genéricas: organización de los datos; uso de numerales para ordenar cronológicamente los pasos de un procedimiento; brevedad y secuencia de la información; y precisión en las indicaciones.</w:t>
            </w:r>
          </w:p>
        </w:tc>
      </w:tr>
      <w:tr w:rsidR="00597BEB" w14:paraId="3BBA604B" w14:textId="77777777" w:rsidTr="002C580B">
        <w:trPr>
          <w:trHeight w:val="768"/>
        </w:trPr>
        <w:tc>
          <w:tcPr>
            <w:tcW w:w="4702" w:type="dxa"/>
          </w:tcPr>
          <w:p w14:paraId="49ABA00F" w14:textId="77777777" w:rsidR="00597BEB" w:rsidRPr="004F4DF4" w:rsidRDefault="00597BEB" w:rsidP="004F4DF4">
            <w:pPr>
              <w:rPr>
                <w:rFonts w:cstheme="minorHAnsi"/>
              </w:rPr>
            </w:pPr>
            <w:r w:rsidRPr="004F4DF4">
              <w:rPr>
                <w:rFonts w:cstheme="minorHAnsi"/>
              </w:rPr>
              <w:t>Esquemas para organizar información</w:t>
            </w:r>
          </w:p>
          <w:p w14:paraId="7E07BF17" w14:textId="1C13C9B3" w:rsidR="00597BEB" w:rsidRPr="000D2D36" w:rsidRDefault="00597BEB" w:rsidP="004F4DF4">
            <w:pPr>
              <w:rPr>
                <w:rFonts w:cstheme="minorHAnsi"/>
              </w:rPr>
            </w:pPr>
          </w:p>
        </w:tc>
        <w:tc>
          <w:tcPr>
            <w:tcW w:w="4703" w:type="dxa"/>
            <w:vMerge w:val="restart"/>
          </w:tcPr>
          <w:p w14:paraId="0A3AC022" w14:textId="4003F480" w:rsidR="00597BEB" w:rsidRPr="005F5004" w:rsidRDefault="00597BEB" w:rsidP="00597BEB">
            <w:pPr>
              <w:rPr>
                <w:rFonts w:cstheme="minorHAnsi"/>
              </w:rPr>
            </w:pPr>
            <w:r w:rsidRPr="00597BEB">
              <w:rPr>
                <w:rFonts w:cstheme="minorHAnsi"/>
              </w:rPr>
              <w:t>Elabora resúmenes en</w:t>
            </w:r>
            <w:r>
              <w:rPr>
                <w:rFonts w:cstheme="minorHAnsi"/>
              </w:rPr>
              <w:t xml:space="preserve"> </w:t>
            </w:r>
            <w:r w:rsidRPr="00597BEB">
              <w:rPr>
                <w:rFonts w:cstheme="minorHAnsi"/>
              </w:rPr>
              <w:t>los que se describen</w:t>
            </w:r>
            <w:r>
              <w:rPr>
                <w:rFonts w:cstheme="minorHAnsi"/>
              </w:rPr>
              <w:t xml:space="preserve"> </w:t>
            </w:r>
            <w:r w:rsidRPr="00597BEB">
              <w:rPr>
                <w:rFonts w:cstheme="minorHAnsi"/>
              </w:rPr>
              <w:t>procesos naturales.</w:t>
            </w:r>
          </w:p>
        </w:tc>
        <w:tc>
          <w:tcPr>
            <w:tcW w:w="4703" w:type="dxa"/>
          </w:tcPr>
          <w:p w14:paraId="318BC52E" w14:textId="06C7412E" w:rsidR="00597BEB" w:rsidRDefault="009A7877" w:rsidP="009A7877">
            <w:pPr>
              <w:spacing w:before="80" w:after="80"/>
              <w:ind w:left="239" w:hanging="182"/>
              <w:rPr>
                <w:rFonts w:cstheme="minorHAnsi"/>
              </w:rPr>
            </w:pPr>
            <w:r>
              <w:rPr>
                <w:rFonts w:cstheme="minorHAnsi"/>
              </w:rPr>
              <w:t>• Identifica características y funciones de los textos discontinuos, en particular de esquemas de partes de seres vivos y objetos, así como de la programación y/o calendarización de actividades.</w:t>
            </w:r>
          </w:p>
          <w:p w14:paraId="0AE985B0" w14:textId="45794C63" w:rsidR="009A7877" w:rsidRPr="0043505C" w:rsidRDefault="009A7877" w:rsidP="009A7877">
            <w:pPr>
              <w:spacing w:before="80" w:after="80"/>
              <w:ind w:left="239" w:hanging="182"/>
              <w:rPr>
                <w:rFonts w:cstheme="minorHAnsi"/>
              </w:rPr>
            </w:pPr>
            <w:r>
              <w:rPr>
                <w:rFonts w:cstheme="minorHAnsi"/>
              </w:rPr>
              <w:t>• Reflexiona sobre la utilidad de los formatos para organizar actividades e información.</w:t>
            </w:r>
          </w:p>
        </w:tc>
      </w:tr>
      <w:tr w:rsidR="00597BEB" w14:paraId="6B29A680" w14:textId="77777777" w:rsidTr="002C580B">
        <w:trPr>
          <w:trHeight w:val="768"/>
        </w:trPr>
        <w:tc>
          <w:tcPr>
            <w:tcW w:w="4702" w:type="dxa"/>
          </w:tcPr>
          <w:p w14:paraId="3E2D995E" w14:textId="77777777" w:rsidR="00597BEB" w:rsidRPr="004F4DF4" w:rsidRDefault="00597BEB" w:rsidP="004F4DF4">
            <w:pPr>
              <w:rPr>
                <w:rFonts w:cstheme="minorHAnsi"/>
              </w:rPr>
            </w:pPr>
            <w:r w:rsidRPr="004F4DF4">
              <w:rPr>
                <w:rFonts w:cstheme="minorHAnsi"/>
              </w:rPr>
              <w:t>Descripción de un proceso</w:t>
            </w:r>
          </w:p>
          <w:p w14:paraId="35937C5C" w14:textId="4FE99821" w:rsidR="00597BEB" w:rsidRPr="003F4362" w:rsidRDefault="00597BEB" w:rsidP="004F4DF4">
            <w:pPr>
              <w:rPr>
                <w:rFonts w:cstheme="minorHAnsi"/>
              </w:rPr>
            </w:pPr>
          </w:p>
        </w:tc>
        <w:tc>
          <w:tcPr>
            <w:tcW w:w="4703" w:type="dxa"/>
            <w:vMerge/>
          </w:tcPr>
          <w:p w14:paraId="7616A238" w14:textId="3D2A065F" w:rsidR="00597BEB" w:rsidRPr="005F5004" w:rsidRDefault="00597BEB" w:rsidP="00C31200">
            <w:pPr>
              <w:rPr>
                <w:rFonts w:cstheme="minorHAnsi"/>
              </w:rPr>
            </w:pPr>
          </w:p>
        </w:tc>
        <w:tc>
          <w:tcPr>
            <w:tcW w:w="4703" w:type="dxa"/>
          </w:tcPr>
          <w:p w14:paraId="5D5A4583" w14:textId="05C6F823" w:rsidR="00597BEB" w:rsidRPr="0043505C" w:rsidRDefault="00597BEB" w:rsidP="0043505C">
            <w:pPr>
              <w:spacing w:before="80" w:after="80"/>
              <w:ind w:left="57"/>
              <w:rPr>
                <w:rFonts w:cstheme="minorHAnsi"/>
              </w:rPr>
            </w:pPr>
          </w:p>
        </w:tc>
      </w:tr>
      <w:tr w:rsidR="00597BEB" w14:paraId="6C62DBE3" w14:textId="77777777" w:rsidTr="002C580B">
        <w:trPr>
          <w:trHeight w:val="768"/>
        </w:trPr>
        <w:tc>
          <w:tcPr>
            <w:tcW w:w="4702" w:type="dxa"/>
          </w:tcPr>
          <w:p w14:paraId="4F7DF7B0" w14:textId="77777777" w:rsidR="00597BEB" w:rsidRPr="004F4DF4" w:rsidRDefault="00597BEB" w:rsidP="004F4DF4">
            <w:pPr>
              <w:rPr>
                <w:rFonts w:cstheme="minorHAnsi"/>
              </w:rPr>
            </w:pPr>
            <w:r w:rsidRPr="004F4DF4">
              <w:rPr>
                <w:rFonts w:cstheme="minorHAnsi"/>
              </w:rPr>
              <w:lastRenderedPageBreak/>
              <w:t>El resumen</w:t>
            </w:r>
          </w:p>
          <w:p w14:paraId="48B1CED8" w14:textId="3E47740D" w:rsidR="00597BEB" w:rsidRPr="003F4362" w:rsidRDefault="00597BEB" w:rsidP="004F4DF4">
            <w:pPr>
              <w:rPr>
                <w:rFonts w:cstheme="minorHAnsi"/>
              </w:rPr>
            </w:pPr>
          </w:p>
        </w:tc>
        <w:tc>
          <w:tcPr>
            <w:tcW w:w="4703" w:type="dxa"/>
            <w:vMerge/>
          </w:tcPr>
          <w:p w14:paraId="6859126D" w14:textId="00913C36" w:rsidR="00597BEB" w:rsidRPr="005F5004" w:rsidRDefault="00597BEB" w:rsidP="00943E2F">
            <w:pPr>
              <w:rPr>
                <w:rFonts w:cstheme="minorHAnsi"/>
              </w:rPr>
            </w:pPr>
          </w:p>
        </w:tc>
        <w:tc>
          <w:tcPr>
            <w:tcW w:w="4703" w:type="dxa"/>
          </w:tcPr>
          <w:p w14:paraId="3C24D742" w14:textId="04027DD7" w:rsidR="00597BEB" w:rsidRPr="00E01F61" w:rsidRDefault="008260F5" w:rsidP="0043505C">
            <w:pPr>
              <w:spacing w:before="80" w:after="80"/>
              <w:ind w:left="57"/>
              <w:rPr>
                <w:rFonts w:cstheme="minorHAnsi"/>
                <w:lang w:val="es-ES"/>
              </w:rPr>
            </w:pPr>
            <w:r>
              <w:rPr>
                <w:rFonts w:cstheme="minorHAnsi"/>
                <w:lang w:val="es-ES"/>
              </w:rPr>
              <w:t>Reflexiona sobre las funciones y características del resumen, como un tipo de texto conciso, cuyo objetivo principal es expone de forma clara, precisa y breve las ideas más importantes de la fuente consultada y no como uno producto de una tarea mecánica, alejada de la comprensión de las ideas expuestas.</w:t>
            </w:r>
          </w:p>
        </w:tc>
      </w:tr>
      <w:tr w:rsidR="00B652D5" w14:paraId="74FBCA73" w14:textId="77777777" w:rsidTr="002C580B">
        <w:trPr>
          <w:trHeight w:val="768"/>
        </w:trPr>
        <w:tc>
          <w:tcPr>
            <w:tcW w:w="4702" w:type="dxa"/>
          </w:tcPr>
          <w:p w14:paraId="563BEBB1" w14:textId="77777777" w:rsidR="00B652D5" w:rsidRPr="004F4DF4" w:rsidRDefault="00B652D5" w:rsidP="004F4DF4">
            <w:pPr>
              <w:rPr>
                <w:rFonts w:cstheme="minorHAnsi"/>
              </w:rPr>
            </w:pPr>
            <w:r w:rsidRPr="004F4DF4">
              <w:rPr>
                <w:rFonts w:cstheme="minorHAnsi"/>
              </w:rPr>
              <w:t>Narraciones tradicionales de la región</w:t>
            </w:r>
          </w:p>
          <w:p w14:paraId="7AEC507E" w14:textId="3225B58C" w:rsidR="00B652D5" w:rsidRPr="003F4362" w:rsidRDefault="00B652D5" w:rsidP="004F4DF4">
            <w:pPr>
              <w:rPr>
                <w:rFonts w:cstheme="minorHAnsi"/>
              </w:rPr>
            </w:pPr>
          </w:p>
        </w:tc>
        <w:tc>
          <w:tcPr>
            <w:tcW w:w="4703" w:type="dxa"/>
            <w:vMerge w:val="restart"/>
          </w:tcPr>
          <w:p w14:paraId="56D8F19A" w14:textId="0355B8EE" w:rsidR="00B652D5" w:rsidRPr="005F5004" w:rsidRDefault="00B652D5" w:rsidP="00597BEB">
            <w:pPr>
              <w:rPr>
                <w:rFonts w:cstheme="minorHAnsi"/>
              </w:rPr>
            </w:pPr>
            <w:r w:rsidRPr="00597BEB">
              <w:rPr>
                <w:rFonts w:cstheme="minorHAnsi"/>
              </w:rPr>
              <w:t>Recopila narraciones</w:t>
            </w:r>
            <w:r>
              <w:rPr>
                <w:rFonts w:cstheme="minorHAnsi"/>
              </w:rPr>
              <w:t xml:space="preserve"> </w:t>
            </w:r>
            <w:r w:rsidRPr="00597BEB">
              <w:rPr>
                <w:rFonts w:cstheme="minorHAnsi"/>
              </w:rPr>
              <w:t>tradicionales de la</w:t>
            </w:r>
            <w:r>
              <w:rPr>
                <w:rFonts w:cstheme="minorHAnsi"/>
              </w:rPr>
              <w:t xml:space="preserve"> </w:t>
            </w:r>
            <w:r w:rsidRPr="00597BEB">
              <w:rPr>
                <w:rFonts w:cstheme="minorHAnsi"/>
              </w:rPr>
              <w:t>región para compartirlas</w:t>
            </w:r>
            <w:r>
              <w:rPr>
                <w:rFonts w:cstheme="minorHAnsi"/>
              </w:rPr>
              <w:t xml:space="preserve"> </w:t>
            </w:r>
            <w:r w:rsidRPr="00597BEB">
              <w:rPr>
                <w:rFonts w:cstheme="minorHAnsi"/>
              </w:rPr>
              <w:t>en un formato de libro</w:t>
            </w:r>
            <w:r>
              <w:rPr>
                <w:rFonts w:cstheme="minorHAnsi"/>
              </w:rPr>
              <w:t xml:space="preserve"> </w:t>
            </w:r>
            <w:r w:rsidRPr="00597BEB">
              <w:rPr>
                <w:rFonts w:cstheme="minorHAnsi"/>
              </w:rPr>
              <w:t>álbum.</w:t>
            </w:r>
          </w:p>
        </w:tc>
        <w:tc>
          <w:tcPr>
            <w:tcW w:w="4703" w:type="dxa"/>
            <w:vMerge w:val="restart"/>
          </w:tcPr>
          <w:p w14:paraId="5BB9764A" w14:textId="790C434A" w:rsidR="00B652D5" w:rsidRPr="0043505C" w:rsidRDefault="00B652D5" w:rsidP="0043505C">
            <w:pPr>
              <w:spacing w:before="80" w:after="80"/>
              <w:ind w:left="57"/>
              <w:rPr>
                <w:rFonts w:cstheme="minorHAnsi"/>
              </w:rPr>
            </w:pPr>
            <w:r>
              <w:rPr>
                <w:rFonts w:cstheme="minorHAnsi"/>
              </w:rPr>
              <w:t>Distingue la fantasía de la realidad en manifestaciones culturales y artísticas de su comunidad, y de otros lugares del mundo.</w:t>
            </w:r>
          </w:p>
        </w:tc>
      </w:tr>
      <w:tr w:rsidR="00B652D5" w14:paraId="373F767C" w14:textId="77777777" w:rsidTr="002C580B">
        <w:trPr>
          <w:trHeight w:val="768"/>
        </w:trPr>
        <w:tc>
          <w:tcPr>
            <w:tcW w:w="4702" w:type="dxa"/>
          </w:tcPr>
          <w:p w14:paraId="6BB27BEC" w14:textId="77777777" w:rsidR="00B652D5" w:rsidRPr="004F4DF4" w:rsidRDefault="00B652D5" w:rsidP="004F4DF4">
            <w:pPr>
              <w:rPr>
                <w:rFonts w:cstheme="minorHAnsi"/>
              </w:rPr>
            </w:pPr>
            <w:r w:rsidRPr="004F4DF4">
              <w:rPr>
                <w:rFonts w:cstheme="minorHAnsi"/>
              </w:rPr>
              <w:t>Partes de la narrativa tradicional</w:t>
            </w:r>
          </w:p>
          <w:p w14:paraId="30ECEAB8" w14:textId="008A4A24" w:rsidR="00B652D5" w:rsidRPr="003F4362" w:rsidRDefault="00B652D5" w:rsidP="004F4DF4">
            <w:pPr>
              <w:rPr>
                <w:rFonts w:cstheme="minorHAnsi"/>
              </w:rPr>
            </w:pPr>
          </w:p>
        </w:tc>
        <w:tc>
          <w:tcPr>
            <w:tcW w:w="4703" w:type="dxa"/>
            <w:vMerge/>
          </w:tcPr>
          <w:p w14:paraId="0BF5568F" w14:textId="1E556FF6" w:rsidR="00B652D5" w:rsidRPr="005F5004" w:rsidRDefault="00B652D5" w:rsidP="00C31200">
            <w:pPr>
              <w:rPr>
                <w:rFonts w:cstheme="minorHAnsi"/>
              </w:rPr>
            </w:pPr>
          </w:p>
        </w:tc>
        <w:tc>
          <w:tcPr>
            <w:tcW w:w="4703" w:type="dxa"/>
            <w:vMerge/>
          </w:tcPr>
          <w:p w14:paraId="5E066AE3" w14:textId="6A24BC37" w:rsidR="00B652D5" w:rsidRPr="0043505C" w:rsidRDefault="00B652D5" w:rsidP="0043505C">
            <w:pPr>
              <w:spacing w:before="80" w:after="80"/>
              <w:ind w:left="57"/>
              <w:rPr>
                <w:rFonts w:cstheme="minorHAnsi"/>
              </w:rPr>
            </w:pPr>
          </w:p>
        </w:tc>
      </w:tr>
      <w:tr w:rsidR="00597BEB" w14:paraId="5FFB170B" w14:textId="77777777" w:rsidTr="002C580B">
        <w:trPr>
          <w:trHeight w:val="768"/>
        </w:trPr>
        <w:tc>
          <w:tcPr>
            <w:tcW w:w="4702" w:type="dxa"/>
          </w:tcPr>
          <w:p w14:paraId="544AE559" w14:textId="77777777" w:rsidR="00597BEB" w:rsidRPr="004F4DF4" w:rsidRDefault="00597BEB" w:rsidP="004F4DF4">
            <w:pPr>
              <w:rPr>
                <w:rFonts w:cstheme="minorHAnsi"/>
              </w:rPr>
            </w:pPr>
            <w:r w:rsidRPr="004F4DF4">
              <w:rPr>
                <w:rFonts w:cstheme="minorHAnsi"/>
              </w:rPr>
              <w:t>Relaciones causa-efecto</w:t>
            </w:r>
          </w:p>
          <w:p w14:paraId="658A5599" w14:textId="0503D8BB" w:rsidR="00597BEB" w:rsidRPr="003F4362" w:rsidRDefault="00597BEB" w:rsidP="004F4DF4">
            <w:pPr>
              <w:rPr>
                <w:rFonts w:cstheme="minorHAnsi"/>
              </w:rPr>
            </w:pPr>
          </w:p>
        </w:tc>
        <w:tc>
          <w:tcPr>
            <w:tcW w:w="4703" w:type="dxa"/>
            <w:vMerge/>
          </w:tcPr>
          <w:p w14:paraId="0702C187" w14:textId="77777777" w:rsidR="00597BEB" w:rsidRPr="005F5004" w:rsidRDefault="00597BEB" w:rsidP="002C580B">
            <w:pPr>
              <w:rPr>
                <w:rFonts w:cstheme="minorHAnsi"/>
              </w:rPr>
            </w:pPr>
          </w:p>
        </w:tc>
        <w:tc>
          <w:tcPr>
            <w:tcW w:w="4703" w:type="dxa"/>
          </w:tcPr>
          <w:p w14:paraId="0FC6FD96" w14:textId="41B51B46" w:rsidR="00597BEB" w:rsidRPr="0043505C" w:rsidRDefault="00B652D5" w:rsidP="0043505C">
            <w:pPr>
              <w:spacing w:before="80" w:after="80"/>
              <w:ind w:left="57"/>
              <w:rPr>
                <w:rFonts w:cstheme="minorHAnsi"/>
              </w:rPr>
            </w:pPr>
            <w:r>
              <w:rPr>
                <w:rFonts w:cstheme="minorHAnsi"/>
              </w:rPr>
              <w:t>Reconoce relaciones causa-efecto entre las partes de los cuentos.</w:t>
            </w:r>
          </w:p>
        </w:tc>
      </w:tr>
      <w:tr w:rsidR="00597BEB" w14:paraId="2641FEC5" w14:textId="77777777" w:rsidTr="002C580B">
        <w:trPr>
          <w:trHeight w:val="768"/>
        </w:trPr>
        <w:tc>
          <w:tcPr>
            <w:tcW w:w="4702" w:type="dxa"/>
          </w:tcPr>
          <w:p w14:paraId="7F9E317B" w14:textId="77777777" w:rsidR="00597BEB" w:rsidRPr="004F4DF4" w:rsidRDefault="00597BEB" w:rsidP="004F4DF4">
            <w:pPr>
              <w:rPr>
                <w:rFonts w:cstheme="minorHAnsi"/>
              </w:rPr>
            </w:pPr>
            <w:r w:rsidRPr="004F4DF4">
              <w:rPr>
                <w:rFonts w:cstheme="minorHAnsi"/>
              </w:rPr>
              <w:t>Características de un libro álbum</w:t>
            </w:r>
          </w:p>
          <w:p w14:paraId="2430AE9D" w14:textId="79461170" w:rsidR="00597BEB" w:rsidRPr="003F4362" w:rsidRDefault="00597BEB" w:rsidP="004F4DF4">
            <w:pPr>
              <w:rPr>
                <w:rFonts w:cstheme="minorHAnsi"/>
              </w:rPr>
            </w:pPr>
          </w:p>
        </w:tc>
        <w:tc>
          <w:tcPr>
            <w:tcW w:w="4703" w:type="dxa"/>
            <w:vMerge/>
          </w:tcPr>
          <w:p w14:paraId="7AA77B72" w14:textId="5834FF8C" w:rsidR="00597BEB" w:rsidRPr="005F5004" w:rsidRDefault="00597BEB" w:rsidP="00C31200">
            <w:pPr>
              <w:rPr>
                <w:rFonts w:cstheme="minorHAnsi"/>
              </w:rPr>
            </w:pPr>
          </w:p>
        </w:tc>
        <w:tc>
          <w:tcPr>
            <w:tcW w:w="4703" w:type="dxa"/>
          </w:tcPr>
          <w:p w14:paraId="0637D062" w14:textId="0DCEF90C" w:rsidR="00597BEB" w:rsidRPr="0043505C" w:rsidRDefault="00597BEB" w:rsidP="0043505C">
            <w:pPr>
              <w:spacing w:before="80" w:after="80"/>
              <w:ind w:left="57"/>
              <w:rPr>
                <w:rFonts w:cstheme="minorHAnsi"/>
              </w:rPr>
            </w:pPr>
          </w:p>
        </w:tc>
      </w:tr>
      <w:tr w:rsidR="00597BEB" w14:paraId="72C9622F" w14:textId="77777777" w:rsidTr="002C580B">
        <w:trPr>
          <w:trHeight w:val="768"/>
        </w:trPr>
        <w:tc>
          <w:tcPr>
            <w:tcW w:w="4702" w:type="dxa"/>
          </w:tcPr>
          <w:p w14:paraId="1017DF6A" w14:textId="77777777" w:rsidR="00597BEB" w:rsidRPr="004F4DF4" w:rsidRDefault="00597BEB" w:rsidP="004F4DF4">
            <w:pPr>
              <w:rPr>
                <w:rFonts w:cstheme="minorHAnsi"/>
              </w:rPr>
            </w:pPr>
            <w:r w:rsidRPr="004F4DF4">
              <w:rPr>
                <w:rFonts w:cstheme="minorHAnsi"/>
              </w:rPr>
              <w:t>Verbos en presente en los diálogos</w:t>
            </w:r>
          </w:p>
          <w:p w14:paraId="56CB1DE1" w14:textId="68CC2BFF" w:rsidR="00597BEB" w:rsidRPr="003F4362" w:rsidRDefault="00597BEB" w:rsidP="004F4DF4">
            <w:pPr>
              <w:rPr>
                <w:rFonts w:cstheme="minorHAnsi"/>
              </w:rPr>
            </w:pPr>
          </w:p>
        </w:tc>
        <w:tc>
          <w:tcPr>
            <w:tcW w:w="4703" w:type="dxa"/>
            <w:vMerge/>
          </w:tcPr>
          <w:p w14:paraId="4946369A" w14:textId="043C94ED" w:rsidR="00597BEB" w:rsidRPr="005F5004" w:rsidRDefault="00597BEB" w:rsidP="00C31200">
            <w:pPr>
              <w:rPr>
                <w:rFonts w:cstheme="minorHAnsi"/>
              </w:rPr>
            </w:pPr>
          </w:p>
        </w:tc>
        <w:tc>
          <w:tcPr>
            <w:tcW w:w="4703" w:type="dxa"/>
          </w:tcPr>
          <w:p w14:paraId="25A98112" w14:textId="09FB74C7" w:rsidR="00597BEB" w:rsidRPr="0043505C" w:rsidRDefault="00597BEB" w:rsidP="0043505C">
            <w:pPr>
              <w:spacing w:before="80" w:after="80"/>
              <w:ind w:left="57"/>
              <w:rPr>
                <w:rFonts w:cstheme="minorHAnsi"/>
              </w:rPr>
            </w:pPr>
          </w:p>
        </w:tc>
      </w:tr>
      <w:tr w:rsidR="00597BEB" w14:paraId="10666E90" w14:textId="77777777" w:rsidTr="002C580B">
        <w:trPr>
          <w:trHeight w:val="768"/>
        </w:trPr>
        <w:tc>
          <w:tcPr>
            <w:tcW w:w="4702" w:type="dxa"/>
          </w:tcPr>
          <w:p w14:paraId="7BC0BBC3" w14:textId="77777777" w:rsidR="00597BEB" w:rsidRPr="004F4DF4" w:rsidRDefault="00597BEB" w:rsidP="004F4DF4">
            <w:pPr>
              <w:rPr>
                <w:rFonts w:cstheme="minorHAnsi"/>
              </w:rPr>
            </w:pPr>
            <w:r w:rsidRPr="004F4DF4">
              <w:rPr>
                <w:rFonts w:cstheme="minorHAnsi"/>
              </w:rPr>
              <w:t>La portada de un libro</w:t>
            </w:r>
          </w:p>
          <w:p w14:paraId="35056E3F" w14:textId="089116E3" w:rsidR="00597BEB" w:rsidRPr="003F4362" w:rsidRDefault="00597BEB" w:rsidP="004F4DF4">
            <w:pPr>
              <w:rPr>
                <w:rFonts w:cstheme="minorHAnsi"/>
              </w:rPr>
            </w:pPr>
          </w:p>
        </w:tc>
        <w:tc>
          <w:tcPr>
            <w:tcW w:w="4703" w:type="dxa"/>
            <w:vMerge/>
          </w:tcPr>
          <w:p w14:paraId="2C634932" w14:textId="1A8000C7" w:rsidR="00597BEB" w:rsidRPr="005F5004" w:rsidRDefault="00597BEB" w:rsidP="00C31200">
            <w:pPr>
              <w:rPr>
                <w:rFonts w:cstheme="minorHAnsi"/>
              </w:rPr>
            </w:pPr>
          </w:p>
        </w:tc>
        <w:tc>
          <w:tcPr>
            <w:tcW w:w="4703" w:type="dxa"/>
          </w:tcPr>
          <w:p w14:paraId="77FBC2A0" w14:textId="2329ED44" w:rsidR="00597BEB" w:rsidRPr="0043505C" w:rsidRDefault="00597BEB" w:rsidP="0043505C">
            <w:pPr>
              <w:spacing w:before="80" w:after="80"/>
              <w:ind w:left="57"/>
              <w:rPr>
                <w:rFonts w:cstheme="minorHAnsi"/>
              </w:rPr>
            </w:pPr>
          </w:p>
        </w:tc>
      </w:tr>
      <w:tr w:rsidR="00B652D5" w14:paraId="50B021AD" w14:textId="77777777" w:rsidTr="002C580B">
        <w:trPr>
          <w:trHeight w:val="768"/>
        </w:trPr>
        <w:tc>
          <w:tcPr>
            <w:tcW w:w="4702" w:type="dxa"/>
          </w:tcPr>
          <w:p w14:paraId="4127B604" w14:textId="77777777" w:rsidR="00B652D5" w:rsidRPr="004F4DF4" w:rsidRDefault="00B652D5" w:rsidP="00B652D5">
            <w:pPr>
              <w:rPr>
                <w:rFonts w:cstheme="minorHAnsi"/>
              </w:rPr>
            </w:pPr>
            <w:r w:rsidRPr="004F4DF4">
              <w:rPr>
                <w:rFonts w:cstheme="minorHAnsi"/>
              </w:rPr>
              <w:t>Anuncios clasificados</w:t>
            </w:r>
          </w:p>
          <w:p w14:paraId="597EEC45" w14:textId="71AD6EC9" w:rsidR="00B652D5" w:rsidRPr="003F4362" w:rsidRDefault="00B652D5" w:rsidP="00B652D5">
            <w:pPr>
              <w:rPr>
                <w:rFonts w:cstheme="minorHAnsi"/>
              </w:rPr>
            </w:pPr>
          </w:p>
        </w:tc>
        <w:tc>
          <w:tcPr>
            <w:tcW w:w="4703" w:type="dxa"/>
            <w:vMerge w:val="restart"/>
          </w:tcPr>
          <w:p w14:paraId="753AE5B6" w14:textId="10E7D15C" w:rsidR="00B652D5" w:rsidRPr="005F5004" w:rsidRDefault="00B652D5" w:rsidP="00B652D5">
            <w:pPr>
              <w:rPr>
                <w:rFonts w:cstheme="minorHAnsi"/>
              </w:rPr>
            </w:pPr>
            <w:r w:rsidRPr="00597BEB">
              <w:rPr>
                <w:rFonts w:cstheme="minorHAnsi"/>
              </w:rPr>
              <w:t>Elabora avisos para</w:t>
            </w:r>
            <w:r>
              <w:rPr>
                <w:rFonts w:cstheme="minorHAnsi"/>
              </w:rPr>
              <w:t xml:space="preserve"> </w:t>
            </w:r>
            <w:r w:rsidRPr="00597BEB">
              <w:rPr>
                <w:rFonts w:cstheme="minorHAnsi"/>
              </w:rPr>
              <w:t>difundir algún producto</w:t>
            </w:r>
            <w:r>
              <w:rPr>
                <w:rFonts w:cstheme="minorHAnsi"/>
              </w:rPr>
              <w:t xml:space="preserve"> </w:t>
            </w:r>
            <w:r w:rsidRPr="00597BEB">
              <w:rPr>
                <w:rFonts w:cstheme="minorHAnsi"/>
              </w:rPr>
              <w:t>o servicio entre la</w:t>
            </w:r>
            <w:r>
              <w:rPr>
                <w:rFonts w:cstheme="minorHAnsi"/>
              </w:rPr>
              <w:t xml:space="preserve"> </w:t>
            </w:r>
            <w:r w:rsidRPr="00597BEB">
              <w:rPr>
                <w:rFonts w:cstheme="minorHAnsi"/>
              </w:rPr>
              <w:t>comunidad escolar.</w:t>
            </w:r>
          </w:p>
        </w:tc>
        <w:tc>
          <w:tcPr>
            <w:tcW w:w="4703" w:type="dxa"/>
            <w:vMerge w:val="restart"/>
          </w:tcPr>
          <w:p w14:paraId="6F8B5E5E" w14:textId="7DE74C0B" w:rsidR="00B652D5" w:rsidRPr="0043505C" w:rsidRDefault="00B652D5" w:rsidP="00B652D5">
            <w:pPr>
              <w:spacing w:after="80"/>
              <w:ind w:left="57"/>
              <w:rPr>
                <w:rFonts w:cstheme="minorHAnsi"/>
              </w:rPr>
            </w:pPr>
            <w:r>
              <w:rPr>
                <w:rFonts w:cstheme="minorHAnsi"/>
              </w:rPr>
              <w:t>Identifica mensajes, recursos gráficos y audiovisuales utilizados en diversos anuncios publicitarios.</w:t>
            </w:r>
          </w:p>
        </w:tc>
      </w:tr>
      <w:tr w:rsidR="00B652D5" w14:paraId="0B4D2E52" w14:textId="77777777" w:rsidTr="002C580B">
        <w:trPr>
          <w:trHeight w:val="768"/>
        </w:trPr>
        <w:tc>
          <w:tcPr>
            <w:tcW w:w="4702" w:type="dxa"/>
          </w:tcPr>
          <w:p w14:paraId="25800FD4" w14:textId="77777777" w:rsidR="00B652D5" w:rsidRPr="004F4DF4" w:rsidRDefault="00B652D5" w:rsidP="00B652D5">
            <w:pPr>
              <w:rPr>
                <w:rFonts w:cstheme="minorHAnsi"/>
              </w:rPr>
            </w:pPr>
            <w:r w:rsidRPr="004F4DF4">
              <w:rPr>
                <w:rFonts w:cstheme="minorHAnsi"/>
              </w:rPr>
              <w:lastRenderedPageBreak/>
              <w:t>Características de los anuncios</w:t>
            </w:r>
          </w:p>
          <w:p w14:paraId="5C5E9B03" w14:textId="03C0A29A" w:rsidR="00B652D5" w:rsidRPr="003F4362" w:rsidRDefault="00B652D5" w:rsidP="00B652D5">
            <w:pPr>
              <w:rPr>
                <w:rFonts w:cstheme="minorHAnsi"/>
              </w:rPr>
            </w:pPr>
          </w:p>
        </w:tc>
        <w:tc>
          <w:tcPr>
            <w:tcW w:w="4703" w:type="dxa"/>
            <w:vMerge/>
          </w:tcPr>
          <w:p w14:paraId="346DB901" w14:textId="0C97E4F8" w:rsidR="00B652D5" w:rsidRPr="005F5004" w:rsidRDefault="00B652D5" w:rsidP="00B652D5">
            <w:pPr>
              <w:rPr>
                <w:rFonts w:cstheme="minorHAnsi"/>
              </w:rPr>
            </w:pPr>
          </w:p>
        </w:tc>
        <w:tc>
          <w:tcPr>
            <w:tcW w:w="4703" w:type="dxa"/>
            <w:vMerge/>
          </w:tcPr>
          <w:p w14:paraId="705F18F4" w14:textId="4BB2273B" w:rsidR="00B652D5" w:rsidRPr="0043505C" w:rsidRDefault="00B652D5" w:rsidP="00B652D5">
            <w:pPr>
              <w:spacing w:before="80" w:after="80"/>
              <w:ind w:left="57"/>
              <w:rPr>
                <w:rFonts w:cstheme="minorHAnsi"/>
              </w:rPr>
            </w:pPr>
          </w:p>
        </w:tc>
      </w:tr>
      <w:tr w:rsidR="00B652D5" w14:paraId="3D6FB31C" w14:textId="77777777" w:rsidTr="002C580B">
        <w:trPr>
          <w:trHeight w:val="768"/>
        </w:trPr>
        <w:tc>
          <w:tcPr>
            <w:tcW w:w="4702" w:type="dxa"/>
          </w:tcPr>
          <w:p w14:paraId="102A9FC7" w14:textId="77777777" w:rsidR="00B652D5" w:rsidRPr="004F4DF4" w:rsidRDefault="00B652D5" w:rsidP="00B652D5">
            <w:pPr>
              <w:rPr>
                <w:rFonts w:cstheme="minorHAnsi"/>
              </w:rPr>
            </w:pPr>
            <w:r w:rsidRPr="004F4DF4">
              <w:rPr>
                <w:rFonts w:cstheme="minorHAnsi"/>
              </w:rPr>
              <w:t>Anuncios de mi comunidad</w:t>
            </w:r>
          </w:p>
          <w:p w14:paraId="722DD875" w14:textId="6BC209C0" w:rsidR="00B652D5" w:rsidRPr="003F4362" w:rsidRDefault="00B652D5" w:rsidP="00B652D5">
            <w:pPr>
              <w:rPr>
                <w:rFonts w:cstheme="minorHAnsi"/>
              </w:rPr>
            </w:pPr>
          </w:p>
        </w:tc>
        <w:tc>
          <w:tcPr>
            <w:tcW w:w="4703" w:type="dxa"/>
            <w:vMerge/>
          </w:tcPr>
          <w:p w14:paraId="63D606B3" w14:textId="77777777" w:rsidR="00B652D5" w:rsidRPr="005F5004" w:rsidRDefault="00B652D5" w:rsidP="00B652D5">
            <w:pPr>
              <w:rPr>
                <w:rFonts w:cstheme="minorHAnsi"/>
              </w:rPr>
            </w:pPr>
          </w:p>
        </w:tc>
        <w:tc>
          <w:tcPr>
            <w:tcW w:w="4703" w:type="dxa"/>
            <w:vMerge/>
          </w:tcPr>
          <w:p w14:paraId="24CBE728" w14:textId="3A37AC1A" w:rsidR="00B652D5" w:rsidRPr="0043505C" w:rsidRDefault="00B652D5" w:rsidP="00B652D5">
            <w:pPr>
              <w:spacing w:before="80" w:after="80"/>
              <w:ind w:left="57"/>
              <w:rPr>
                <w:rFonts w:cstheme="minorHAnsi"/>
              </w:rPr>
            </w:pPr>
          </w:p>
        </w:tc>
      </w:tr>
      <w:tr w:rsidR="00B652D5" w14:paraId="0FA9A500" w14:textId="77777777" w:rsidTr="002C580B">
        <w:trPr>
          <w:trHeight w:val="768"/>
        </w:trPr>
        <w:tc>
          <w:tcPr>
            <w:tcW w:w="4702" w:type="dxa"/>
          </w:tcPr>
          <w:p w14:paraId="28A40C6D" w14:textId="0DFCF60D" w:rsidR="00B652D5" w:rsidRPr="003F4362" w:rsidRDefault="00B652D5" w:rsidP="00B652D5">
            <w:pPr>
              <w:rPr>
                <w:rFonts w:cstheme="minorHAnsi"/>
              </w:rPr>
            </w:pPr>
            <w:r w:rsidRPr="004F4DF4">
              <w:rPr>
                <w:rFonts w:cstheme="minorHAnsi"/>
              </w:rPr>
              <w:t>La coma</w:t>
            </w:r>
          </w:p>
        </w:tc>
        <w:tc>
          <w:tcPr>
            <w:tcW w:w="4703" w:type="dxa"/>
            <w:vMerge/>
          </w:tcPr>
          <w:p w14:paraId="387D7662" w14:textId="526281CE" w:rsidR="00B652D5" w:rsidRPr="005F5004" w:rsidRDefault="00B652D5" w:rsidP="00B652D5">
            <w:pPr>
              <w:rPr>
                <w:rFonts w:cstheme="minorHAnsi"/>
              </w:rPr>
            </w:pPr>
          </w:p>
        </w:tc>
        <w:tc>
          <w:tcPr>
            <w:tcW w:w="4703" w:type="dxa"/>
          </w:tcPr>
          <w:p w14:paraId="40336B56" w14:textId="478A4D1E" w:rsidR="00B652D5" w:rsidRPr="00965001" w:rsidRDefault="00E54CBB" w:rsidP="00B652D5">
            <w:pPr>
              <w:spacing w:before="80" w:after="80"/>
              <w:ind w:left="57"/>
              <w:rPr>
                <w:rFonts w:cstheme="minorHAnsi"/>
                <w:lang w:val="es-ES"/>
              </w:rPr>
            </w:pPr>
            <w:r>
              <w:rPr>
                <w:rFonts w:cstheme="minorHAnsi"/>
                <w:lang w:val="es-ES"/>
              </w:rPr>
              <w:t>Reflexiona sobre el uso de la coma al enumerar cosas o elementos y la emplea.</w:t>
            </w:r>
          </w:p>
        </w:tc>
      </w:tr>
      <w:tr w:rsidR="00D24F70" w14:paraId="491A2841" w14:textId="77777777" w:rsidTr="002C580B">
        <w:trPr>
          <w:trHeight w:val="768"/>
        </w:trPr>
        <w:tc>
          <w:tcPr>
            <w:tcW w:w="4702" w:type="dxa"/>
          </w:tcPr>
          <w:p w14:paraId="26C579F6" w14:textId="31490E4D" w:rsidR="00D24F70" w:rsidRPr="004F4DF4" w:rsidRDefault="00D24F70" w:rsidP="00B652D5">
            <w:pPr>
              <w:rPr>
                <w:rFonts w:cstheme="minorHAnsi"/>
              </w:rPr>
            </w:pPr>
            <w:r w:rsidRPr="004F4DF4">
              <w:rPr>
                <w:rFonts w:cstheme="minorHAnsi"/>
              </w:rPr>
              <w:t>La exposición</w:t>
            </w:r>
          </w:p>
          <w:p w14:paraId="417D4BD4" w14:textId="2BEE3251" w:rsidR="00D24F70" w:rsidRPr="003F4362" w:rsidRDefault="00D24F70" w:rsidP="00B652D5">
            <w:pPr>
              <w:rPr>
                <w:rFonts w:cstheme="minorHAnsi"/>
              </w:rPr>
            </w:pPr>
          </w:p>
        </w:tc>
        <w:tc>
          <w:tcPr>
            <w:tcW w:w="4703" w:type="dxa"/>
            <w:vMerge w:val="restart"/>
          </w:tcPr>
          <w:p w14:paraId="7ED2DA2E" w14:textId="3562F948" w:rsidR="00D24F70" w:rsidRPr="005F5004" w:rsidRDefault="00D24F70" w:rsidP="00B652D5">
            <w:pPr>
              <w:rPr>
                <w:rFonts w:cstheme="minorHAnsi"/>
              </w:rPr>
            </w:pPr>
            <w:r w:rsidRPr="00597BEB">
              <w:rPr>
                <w:rFonts w:cstheme="minorHAnsi"/>
              </w:rPr>
              <w:t>Presenta una exposición</w:t>
            </w:r>
            <w:r>
              <w:rPr>
                <w:rFonts w:cstheme="minorHAnsi"/>
              </w:rPr>
              <w:t xml:space="preserve"> </w:t>
            </w:r>
            <w:r w:rsidRPr="00597BEB">
              <w:rPr>
                <w:rFonts w:cstheme="minorHAnsi"/>
              </w:rPr>
              <w:t>sobre algunas</w:t>
            </w:r>
            <w:r>
              <w:rPr>
                <w:rFonts w:cstheme="minorHAnsi"/>
              </w:rPr>
              <w:t xml:space="preserve"> </w:t>
            </w:r>
            <w:r w:rsidRPr="00597BEB">
              <w:rPr>
                <w:rFonts w:cstheme="minorHAnsi"/>
              </w:rPr>
              <w:t>características</w:t>
            </w:r>
            <w:r>
              <w:rPr>
                <w:rFonts w:cstheme="minorHAnsi"/>
              </w:rPr>
              <w:t xml:space="preserve"> </w:t>
            </w:r>
            <w:r w:rsidRPr="00597BEB">
              <w:rPr>
                <w:rFonts w:cstheme="minorHAnsi"/>
              </w:rPr>
              <w:t>relevantes del lugar</w:t>
            </w:r>
            <w:r>
              <w:rPr>
                <w:rFonts w:cstheme="minorHAnsi"/>
              </w:rPr>
              <w:t xml:space="preserve"> </w:t>
            </w:r>
            <w:r w:rsidRPr="00597BEB">
              <w:rPr>
                <w:rFonts w:cstheme="minorHAnsi"/>
              </w:rPr>
              <w:t>donde vive.</w:t>
            </w:r>
          </w:p>
        </w:tc>
        <w:tc>
          <w:tcPr>
            <w:tcW w:w="4703" w:type="dxa"/>
            <w:vMerge w:val="restart"/>
          </w:tcPr>
          <w:p w14:paraId="0D1DC352" w14:textId="77777777" w:rsidR="00D24F70" w:rsidRPr="00D24F70" w:rsidRDefault="00D24F70" w:rsidP="00D24F70">
            <w:pPr>
              <w:spacing w:before="80" w:after="80"/>
              <w:ind w:left="57"/>
              <w:rPr>
                <w:rFonts w:cstheme="minorHAnsi"/>
              </w:rPr>
            </w:pPr>
            <w:r w:rsidRPr="00D24F70">
              <w:rPr>
                <w:rFonts w:cstheme="minorHAnsi"/>
              </w:rPr>
              <w:t>Expone sobre diversos temas considerando:</w:t>
            </w:r>
          </w:p>
          <w:p w14:paraId="6B3084D2" w14:textId="77777777" w:rsidR="00D24F70" w:rsidRPr="00D24F70" w:rsidRDefault="00D24F70" w:rsidP="00D24F70">
            <w:pPr>
              <w:spacing w:before="80" w:after="80"/>
              <w:ind w:left="57"/>
              <w:rPr>
                <w:rFonts w:cstheme="minorHAnsi"/>
              </w:rPr>
            </w:pPr>
            <w:r w:rsidRPr="00D24F70">
              <w:rPr>
                <w:rFonts w:cstheme="minorHAnsi"/>
              </w:rPr>
              <w:t>Como presentador o presentadora</w:t>
            </w:r>
          </w:p>
          <w:p w14:paraId="7CAEEB66" w14:textId="77777777" w:rsidR="00D24F70" w:rsidRDefault="00D24F70" w:rsidP="00D24F70">
            <w:pPr>
              <w:pStyle w:val="Prrafodelista"/>
              <w:numPr>
                <w:ilvl w:val="0"/>
                <w:numId w:val="1"/>
              </w:numPr>
              <w:spacing w:before="80" w:after="80"/>
              <w:rPr>
                <w:rFonts w:cstheme="minorHAnsi"/>
              </w:rPr>
            </w:pPr>
            <w:r w:rsidRPr="00D24F70">
              <w:rPr>
                <w:rFonts w:cstheme="minorHAnsi"/>
              </w:rPr>
              <w:t>Planear su exposición, lo cual incluye la elaboración de materiales de apoyo.</w:t>
            </w:r>
          </w:p>
          <w:p w14:paraId="17E9C4AD" w14:textId="77777777" w:rsidR="00D24F70" w:rsidRDefault="00D24F70" w:rsidP="00D24F70">
            <w:pPr>
              <w:pStyle w:val="Prrafodelista"/>
              <w:numPr>
                <w:ilvl w:val="0"/>
                <w:numId w:val="1"/>
              </w:numPr>
              <w:spacing w:before="80" w:after="80"/>
              <w:rPr>
                <w:rFonts w:cstheme="minorHAnsi"/>
              </w:rPr>
            </w:pPr>
            <w:r w:rsidRPr="00D24F70">
              <w:rPr>
                <w:rFonts w:cstheme="minorHAnsi"/>
              </w:rPr>
              <w:t>Realizar apuntes para usar como guía.</w:t>
            </w:r>
          </w:p>
          <w:p w14:paraId="1E947EC7" w14:textId="77777777" w:rsidR="00D24F70" w:rsidRDefault="00D24F70" w:rsidP="00D24F70">
            <w:pPr>
              <w:pStyle w:val="Prrafodelista"/>
              <w:numPr>
                <w:ilvl w:val="0"/>
                <w:numId w:val="1"/>
              </w:numPr>
              <w:spacing w:before="80" w:after="80"/>
              <w:rPr>
                <w:rFonts w:cstheme="minorHAnsi"/>
              </w:rPr>
            </w:pPr>
            <w:r w:rsidRPr="00D24F70">
              <w:rPr>
                <w:rFonts w:cstheme="minorHAnsi"/>
              </w:rPr>
              <w:t>Usar pronombres y nexos.</w:t>
            </w:r>
          </w:p>
          <w:p w14:paraId="7A091290" w14:textId="592FEC99" w:rsidR="00D24F70" w:rsidRPr="00D24F70" w:rsidRDefault="00D24F70" w:rsidP="00D24F70">
            <w:pPr>
              <w:pStyle w:val="Prrafodelista"/>
              <w:numPr>
                <w:ilvl w:val="0"/>
                <w:numId w:val="1"/>
              </w:numPr>
              <w:spacing w:before="80" w:after="80"/>
              <w:rPr>
                <w:rFonts w:cstheme="minorHAnsi"/>
              </w:rPr>
            </w:pPr>
            <w:r w:rsidRPr="00D24F70">
              <w:rPr>
                <w:rFonts w:cstheme="minorHAnsi"/>
              </w:rPr>
              <w:t>Valorar el interés del auditorio</w:t>
            </w:r>
          </w:p>
        </w:tc>
      </w:tr>
      <w:tr w:rsidR="00D24F70" w14:paraId="6789FA64" w14:textId="77777777" w:rsidTr="002C580B">
        <w:trPr>
          <w:trHeight w:val="768"/>
        </w:trPr>
        <w:tc>
          <w:tcPr>
            <w:tcW w:w="4702" w:type="dxa"/>
          </w:tcPr>
          <w:p w14:paraId="6C0D2803" w14:textId="77777777" w:rsidR="00D24F70" w:rsidRPr="004F4DF4" w:rsidRDefault="00D24F70" w:rsidP="00B652D5">
            <w:pPr>
              <w:rPr>
                <w:rFonts w:cstheme="minorHAnsi"/>
              </w:rPr>
            </w:pPr>
            <w:r w:rsidRPr="004F4DF4">
              <w:rPr>
                <w:rFonts w:cstheme="minorHAnsi"/>
              </w:rPr>
              <w:t>Fuentes de información</w:t>
            </w:r>
          </w:p>
          <w:p w14:paraId="246802A3" w14:textId="51B6D02B" w:rsidR="00D24F70" w:rsidRPr="003F4362" w:rsidRDefault="00D24F70" w:rsidP="00B652D5">
            <w:pPr>
              <w:rPr>
                <w:rFonts w:cstheme="minorHAnsi"/>
              </w:rPr>
            </w:pPr>
          </w:p>
        </w:tc>
        <w:tc>
          <w:tcPr>
            <w:tcW w:w="4703" w:type="dxa"/>
            <w:vMerge/>
          </w:tcPr>
          <w:p w14:paraId="4539F66A" w14:textId="57A09AF5" w:rsidR="00D24F70" w:rsidRPr="005F5004" w:rsidRDefault="00D24F70" w:rsidP="00B652D5">
            <w:pPr>
              <w:rPr>
                <w:rFonts w:cstheme="minorHAnsi"/>
              </w:rPr>
            </w:pPr>
          </w:p>
        </w:tc>
        <w:tc>
          <w:tcPr>
            <w:tcW w:w="4703" w:type="dxa"/>
            <w:vMerge/>
          </w:tcPr>
          <w:p w14:paraId="5BAF1A1F" w14:textId="3E90E4A6" w:rsidR="00D24F70" w:rsidRPr="0043505C" w:rsidRDefault="00D24F70" w:rsidP="00B652D5">
            <w:pPr>
              <w:spacing w:before="80" w:after="80"/>
              <w:ind w:left="57"/>
              <w:rPr>
                <w:rFonts w:cstheme="minorHAnsi"/>
              </w:rPr>
            </w:pPr>
          </w:p>
        </w:tc>
      </w:tr>
      <w:tr w:rsidR="00D24F70" w14:paraId="7C457CBE" w14:textId="77777777" w:rsidTr="002C580B">
        <w:trPr>
          <w:trHeight w:val="768"/>
        </w:trPr>
        <w:tc>
          <w:tcPr>
            <w:tcW w:w="4702" w:type="dxa"/>
          </w:tcPr>
          <w:p w14:paraId="6D5CDDA1" w14:textId="77777777" w:rsidR="00D24F70" w:rsidRPr="004F4DF4" w:rsidRDefault="00D24F70" w:rsidP="00B652D5">
            <w:pPr>
              <w:rPr>
                <w:rFonts w:cstheme="minorHAnsi"/>
              </w:rPr>
            </w:pPr>
            <w:r w:rsidRPr="004F4DF4">
              <w:rPr>
                <w:rFonts w:cstheme="minorHAnsi"/>
              </w:rPr>
              <w:t>Temas y subtemas</w:t>
            </w:r>
          </w:p>
          <w:p w14:paraId="7E1BECAD" w14:textId="507CF29E" w:rsidR="00D24F70" w:rsidRPr="003F4362" w:rsidRDefault="00D24F70" w:rsidP="00B652D5">
            <w:pPr>
              <w:rPr>
                <w:rFonts w:cstheme="minorHAnsi"/>
              </w:rPr>
            </w:pPr>
          </w:p>
        </w:tc>
        <w:tc>
          <w:tcPr>
            <w:tcW w:w="4703" w:type="dxa"/>
            <w:vMerge/>
          </w:tcPr>
          <w:p w14:paraId="1053AA7A" w14:textId="77777777" w:rsidR="00D24F70" w:rsidRPr="005F5004" w:rsidRDefault="00D24F70" w:rsidP="00B652D5">
            <w:pPr>
              <w:rPr>
                <w:rFonts w:cstheme="minorHAnsi"/>
              </w:rPr>
            </w:pPr>
          </w:p>
        </w:tc>
        <w:tc>
          <w:tcPr>
            <w:tcW w:w="4703" w:type="dxa"/>
            <w:vMerge/>
          </w:tcPr>
          <w:p w14:paraId="74BFC716" w14:textId="68AD872A" w:rsidR="00D24F70" w:rsidRPr="0043505C" w:rsidRDefault="00D24F70" w:rsidP="00B652D5">
            <w:pPr>
              <w:spacing w:before="80" w:after="80"/>
              <w:ind w:left="57"/>
              <w:rPr>
                <w:rFonts w:cstheme="minorHAnsi"/>
              </w:rPr>
            </w:pPr>
          </w:p>
        </w:tc>
      </w:tr>
      <w:tr w:rsidR="00D24F70" w14:paraId="1CB1504E" w14:textId="77777777" w:rsidTr="002C580B">
        <w:trPr>
          <w:trHeight w:val="768"/>
        </w:trPr>
        <w:tc>
          <w:tcPr>
            <w:tcW w:w="4702" w:type="dxa"/>
          </w:tcPr>
          <w:p w14:paraId="647471C3" w14:textId="77777777" w:rsidR="00D24F70" w:rsidRPr="004F4DF4" w:rsidRDefault="00D24F70" w:rsidP="00B652D5">
            <w:pPr>
              <w:rPr>
                <w:rFonts w:cstheme="minorHAnsi"/>
              </w:rPr>
            </w:pPr>
            <w:r w:rsidRPr="004F4DF4">
              <w:rPr>
                <w:rFonts w:cstheme="minorHAnsi"/>
              </w:rPr>
              <w:t>Cartel para una exposición</w:t>
            </w:r>
          </w:p>
          <w:p w14:paraId="154FED90" w14:textId="297A3015" w:rsidR="00D24F70" w:rsidRPr="003F4362" w:rsidRDefault="00D24F70" w:rsidP="00B652D5">
            <w:pPr>
              <w:rPr>
                <w:rFonts w:cstheme="minorHAnsi"/>
              </w:rPr>
            </w:pPr>
          </w:p>
        </w:tc>
        <w:tc>
          <w:tcPr>
            <w:tcW w:w="4703" w:type="dxa"/>
            <w:vMerge/>
          </w:tcPr>
          <w:p w14:paraId="36597A44" w14:textId="1B79343B" w:rsidR="00D24F70" w:rsidRPr="005F5004" w:rsidRDefault="00D24F70" w:rsidP="00B652D5">
            <w:pPr>
              <w:rPr>
                <w:rFonts w:cstheme="minorHAnsi"/>
              </w:rPr>
            </w:pPr>
          </w:p>
        </w:tc>
        <w:tc>
          <w:tcPr>
            <w:tcW w:w="4703" w:type="dxa"/>
            <w:vMerge/>
          </w:tcPr>
          <w:p w14:paraId="21B44B16" w14:textId="3BB79D69" w:rsidR="00D24F70" w:rsidRPr="0043505C" w:rsidRDefault="00D24F70" w:rsidP="00B652D5">
            <w:pPr>
              <w:spacing w:before="80" w:after="80"/>
              <w:ind w:left="57"/>
              <w:rPr>
                <w:rFonts w:cstheme="minorHAnsi"/>
              </w:rPr>
            </w:pPr>
          </w:p>
        </w:tc>
      </w:tr>
      <w:tr w:rsidR="00D24F70" w14:paraId="235418F3" w14:textId="77777777" w:rsidTr="002C580B">
        <w:trPr>
          <w:trHeight w:val="768"/>
        </w:trPr>
        <w:tc>
          <w:tcPr>
            <w:tcW w:w="4702" w:type="dxa"/>
          </w:tcPr>
          <w:p w14:paraId="51B2D07D" w14:textId="4F936AD2" w:rsidR="00D24F70" w:rsidRPr="003F4362" w:rsidRDefault="00D24F70" w:rsidP="00B652D5">
            <w:pPr>
              <w:rPr>
                <w:rFonts w:cstheme="minorHAnsi"/>
              </w:rPr>
            </w:pPr>
            <w:r w:rsidRPr="004F4DF4">
              <w:rPr>
                <w:rFonts w:cstheme="minorHAnsi"/>
              </w:rPr>
              <w:t>Lenguaje formal</w:t>
            </w:r>
          </w:p>
        </w:tc>
        <w:tc>
          <w:tcPr>
            <w:tcW w:w="4703" w:type="dxa"/>
            <w:vMerge/>
          </w:tcPr>
          <w:p w14:paraId="53F51DD5" w14:textId="00291A02" w:rsidR="00D24F70" w:rsidRPr="005F5004" w:rsidRDefault="00D24F70" w:rsidP="00B652D5">
            <w:pPr>
              <w:rPr>
                <w:rFonts w:cstheme="minorHAnsi"/>
              </w:rPr>
            </w:pPr>
          </w:p>
        </w:tc>
        <w:tc>
          <w:tcPr>
            <w:tcW w:w="4703" w:type="dxa"/>
            <w:vMerge/>
          </w:tcPr>
          <w:p w14:paraId="7D8646B9" w14:textId="13D57D00" w:rsidR="00D24F70" w:rsidRPr="0043505C" w:rsidRDefault="00D24F70" w:rsidP="00B652D5">
            <w:pPr>
              <w:spacing w:before="80" w:after="80"/>
              <w:ind w:left="57"/>
              <w:rPr>
                <w:rFonts w:cstheme="minorHAnsi"/>
              </w:rPr>
            </w:pPr>
          </w:p>
        </w:tc>
      </w:tr>
      <w:tr w:rsidR="00D24F70" w14:paraId="2A1AA0E9" w14:textId="77777777" w:rsidTr="002C580B">
        <w:trPr>
          <w:trHeight w:val="768"/>
        </w:trPr>
        <w:tc>
          <w:tcPr>
            <w:tcW w:w="4702" w:type="dxa"/>
          </w:tcPr>
          <w:p w14:paraId="54DFBC5A" w14:textId="64E2DFCE" w:rsidR="00D24F70" w:rsidRPr="003F4362" w:rsidRDefault="00D24F70" w:rsidP="00D24F70">
            <w:pPr>
              <w:rPr>
                <w:rFonts w:cstheme="minorHAnsi"/>
              </w:rPr>
            </w:pPr>
            <w:r w:rsidRPr="0050351F">
              <w:rPr>
                <w:rFonts w:cstheme="minorHAnsi"/>
              </w:rPr>
              <w:t>Características de los guiones de teatro</w:t>
            </w:r>
          </w:p>
        </w:tc>
        <w:tc>
          <w:tcPr>
            <w:tcW w:w="4703" w:type="dxa"/>
            <w:vMerge w:val="restart"/>
          </w:tcPr>
          <w:p w14:paraId="26499ECA" w14:textId="0A2C2E22" w:rsidR="00D24F70" w:rsidRPr="005F5004" w:rsidRDefault="00D24F70" w:rsidP="00B652D5">
            <w:pPr>
              <w:rPr>
                <w:rFonts w:cstheme="minorHAnsi"/>
              </w:rPr>
            </w:pPr>
            <w:r w:rsidRPr="00597BEB">
              <w:rPr>
                <w:rFonts w:cstheme="minorHAnsi"/>
              </w:rPr>
              <w:t>Lee obras de teatro infantil.</w:t>
            </w:r>
          </w:p>
        </w:tc>
        <w:tc>
          <w:tcPr>
            <w:tcW w:w="4703" w:type="dxa"/>
            <w:vMerge w:val="restart"/>
          </w:tcPr>
          <w:p w14:paraId="715D79E8" w14:textId="38BC1FCC" w:rsidR="00D24F70" w:rsidRPr="0043505C" w:rsidRDefault="00D24F70" w:rsidP="00B652D5">
            <w:pPr>
              <w:spacing w:before="80" w:after="80"/>
              <w:ind w:left="57"/>
              <w:rPr>
                <w:rFonts w:cstheme="minorHAnsi"/>
              </w:rPr>
            </w:pPr>
            <w:r>
              <w:rPr>
                <w:rFonts w:cstheme="minorHAnsi"/>
              </w:rPr>
              <w:t xml:space="preserve">Reconoce características de los textos dramáticos, como diálogos, acotaciones, listado de personajes, espacio y </w:t>
            </w:r>
            <w:r>
              <w:rPr>
                <w:rFonts w:cstheme="minorHAnsi"/>
              </w:rPr>
              <w:lastRenderedPageBreak/>
              <w:t>temporalidad, al realizar una lectura comprensiva de los mismos.</w:t>
            </w:r>
          </w:p>
        </w:tc>
      </w:tr>
      <w:tr w:rsidR="00D24F70" w14:paraId="765DD9F4" w14:textId="77777777" w:rsidTr="002C580B">
        <w:trPr>
          <w:trHeight w:val="768"/>
        </w:trPr>
        <w:tc>
          <w:tcPr>
            <w:tcW w:w="4702" w:type="dxa"/>
          </w:tcPr>
          <w:p w14:paraId="537F001B" w14:textId="6EB0C4D0" w:rsidR="00D24F70" w:rsidRPr="003F4362" w:rsidRDefault="00D24F70" w:rsidP="00D24F70">
            <w:pPr>
              <w:rPr>
                <w:rFonts w:cstheme="minorHAnsi"/>
              </w:rPr>
            </w:pPr>
            <w:r w:rsidRPr="0050351F">
              <w:rPr>
                <w:rFonts w:cstheme="minorHAnsi"/>
              </w:rPr>
              <w:t>Función de los diálogos y las acotaciones</w:t>
            </w:r>
          </w:p>
        </w:tc>
        <w:tc>
          <w:tcPr>
            <w:tcW w:w="4703" w:type="dxa"/>
            <w:vMerge/>
          </w:tcPr>
          <w:p w14:paraId="4A33DADC" w14:textId="3A145446" w:rsidR="00D24F70" w:rsidRPr="005F5004" w:rsidRDefault="00D24F70" w:rsidP="00B652D5">
            <w:pPr>
              <w:rPr>
                <w:rFonts w:cstheme="minorHAnsi"/>
              </w:rPr>
            </w:pPr>
          </w:p>
        </w:tc>
        <w:tc>
          <w:tcPr>
            <w:tcW w:w="4703" w:type="dxa"/>
            <w:vMerge/>
          </w:tcPr>
          <w:p w14:paraId="425FF59A" w14:textId="43D76A43" w:rsidR="00D24F70" w:rsidRPr="00FD134F" w:rsidRDefault="00D24F70" w:rsidP="00B652D5">
            <w:pPr>
              <w:spacing w:before="80" w:after="80"/>
              <w:ind w:left="57"/>
              <w:rPr>
                <w:rFonts w:cstheme="minorHAnsi"/>
                <w:lang w:val="es-ES"/>
              </w:rPr>
            </w:pPr>
          </w:p>
        </w:tc>
      </w:tr>
      <w:tr w:rsidR="00D24F70" w14:paraId="3B70EA93" w14:textId="77777777" w:rsidTr="002C580B">
        <w:trPr>
          <w:trHeight w:val="768"/>
        </w:trPr>
        <w:tc>
          <w:tcPr>
            <w:tcW w:w="4702" w:type="dxa"/>
          </w:tcPr>
          <w:p w14:paraId="6FBCBE3E" w14:textId="7AE95806" w:rsidR="00D24F70" w:rsidRPr="00943E2F" w:rsidRDefault="00D24F70" w:rsidP="00D24F70">
            <w:pPr>
              <w:rPr>
                <w:rFonts w:cstheme="minorHAnsi"/>
              </w:rPr>
            </w:pPr>
            <w:r w:rsidRPr="0050351F">
              <w:rPr>
                <w:rFonts w:cstheme="minorHAnsi"/>
              </w:rPr>
              <w:lastRenderedPageBreak/>
              <w:t>Espacio y tiempo en el guion de teatro</w:t>
            </w:r>
          </w:p>
        </w:tc>
        <w:tc>
          <w:tcPr>
            <w:tcW w:w="4703" w:type="dxa"/>
            <w:vMerge/>
          </w:tcPr>
          <w:p w14:paraId="36DB488F" w14:textId="4A81D97A" w:rsidR="00D24F70" w:rsidRPr="005F5004" w:rsidRDefault="00D24F70" w:rsidP="00B652D5">
            <w:pPr>
              <w:rPr>
                <w:rFonts w:cstheme="minorHAnsi"/>
              </w:rPr>
            </w:pPr>
          </w:p>
        </w:tc>
        <w:tc>
          <w:tcPr>
            <w:tcW w:w="4703" w:type="dxa"/>
            <w:vMerge/>
          </w:tcPr>
          <w:p w14:paraId="157B6F7E" w14:textId="77777777" w:rsidR="00D24F70" w:rsidRPr="0043505C" w:rsidRDefault="00D24F70" w:rsidP="00B652D5">
            <w:pPr>
              <w:spacing w:before="80" w:after="80"/>
              <w:ind w:left="57"/>
              <w:rPr>
                <w:rFonts w:cstheme="minorHAnsi"/>
              </w:rPr>
            </w:pPr>
          </w:p>
        </w:tc>
      </w:tr>
      <w:tr w:rsidR="00D24F70" w14:paraId="08C4EB47" w14:textId="77777777" w:rsidTr="002C580B">
        <w:trPr>
          <w:trHeight w:val="768"/>
        </w:trPr>
        <w:tc>
          <w:tcPr>
            <w:tcW w:w="4702" w:type="dxa"/>
          </w:tcPr>
          <w:p w14:paraId="0A6DBF64" w14:textId="241CAB6E" w:rsidR="00D24F70" w:rsidRPr="00943E2F" w:rsidRDefault="00D24F70" w:rsidP="00D24F70">
            <w:pPr>
              <w:rPr>
                <w:rFonts w:cstheme="minorHAnsi"/>
              </w:rPr>
            </w:pPr>
            <w:r w:rsidRPr="0050351F">
              <w:rPr>
                <w:rFonts w:cstheme="minorHAnsi"/>
              </w:rPr>
              <w:t>La lectura dramatizada</w:t>
            </w:r>
          </w:p>
        </w:tc>
        <w:tc>
          <w:tcPr>
            <w:tcW w:w="4703" w:type="dxa"/>
            <w:vMerge/>
          </w:tcPr>
          <w:p w14:paraId="2F54125B" w14:textId="68E1B50B" w:rsidR="00D24F70" w:rsidRPr="005F5004" w:rsidRDefault="00D24F70" w:rsidP="00B652D5">
            <w:pPr>
              <w:rPr>
                <w:rFonts w:cstheme="minorHAnsi"/>
              </w:rPr>
            </w:pPr>
          </w:p>
        </w:tc>
        <w:tc>
          <w:tcPr>
            <w:tcW w:w="4703" w:type="dxa"/>
            <w:vMerge/>
          </w:tcPr>
          <w:p w14:paraId="4750FB49" w14:textId="3005C84B" w:rsidR="00D24F70" w:rsidRPr="00FD134F" w:rsidRDefault="00D24F70" w:rsidP="00B652D5">
            <w:pPr>
              <w:spacing w:before="80" w:after="80"/>
              <w:ind w:left="57"/>
              <w:rPr>
                <w:rFonts w:cstheme="minorHAnsi"/>
                <w:lang w:val="es-ES"/>
              </w:rPr>
            </w:pPr>
          </w:p>
        </w:tc>
      </w:tr>
      <w:tr w:rsidR="00B652D5" w14:paraId="0D9E51AF" w14:textId="77777777" w:rsidTr="002C580B">
        <w:trPr>
          <w:trHeight w:val="768"/>
        </w:trPr>
        <w:tc>
          <w:tcPr>
            <w:tcW w:w="4702" w:type="dxa"/>
          </w:tcPr>
          <w:p w14:paraId="2E4A5293" w14:textId="77777777" w:rsidR="00B652D5" w:rsidRPr="0050351F" w:rsidRDefault="00B652D5" w:rsidP="00B652D5">
            <w:pPr>
              <w:rPr>
                <w:rFonts w:cstheme="minorHAnsi"/>
              </w:rPr>
            </w:pPr>
            <w:r w:rsidRPr="0050351F">
              <w:rPr>
                <w:rFonts w:cstheme="minorHAnsi"/>
              </w:rPr>
              <w:t>Periódicos y notas informativas</w:t>
            </w:r>
          </w:p>
          <w:p w14:paraId="24D9BD70" w14:textId="1E828347" w:rsidR="00B652D5" w:rsidRPr="00943E2F" w:rsidRDefault="00B652D5" w:rsidP="00B652D5">
            <w:pPr>
              <w:rPr>
                <w:rFonts w:cstheme="minorHAnsi"/>
              </w:rPr>
            </w:pPr>
          </w:p>
        </w:tc>
        <w:tc>
          <w:tcPr>
            <w:tcW w:w="4703" w:type="dxa"/>
            <w:vMerge w:val="restart"/>
          </w:tcPr>
          <w:p w14:paraId="5045483B" w14:textId="7E3620E6" w:rsidR="00B652D5" w:rsidRPr="005F5004" w:rsidRDefault="00B652D5" w:rsidP="00B652D5">
            <w:pPr>
              <w:rPr>
                <w:rFonts w:cstheme="minorHAnsi"/>
              </w:rPr>
            </w:pPr>
            <w:r w:rsidRPr="00597BEB">
              <w:rPr>
                <w:rFonts w:cstheme="minorHAnsi"/>
              </w:rPr>
              <w:t>Escribe textos en los que se</w:t>
            </w:r>
            <w:r>
              <w:rPr>
                <w:rFonts w:cstheme="minorHAnsi"/>
              </w:rPr>
              <w:t xml:space="preserve"> </w:t>
            </w:r>
            <w:r w:rsidRPr="00597BEB">
              <w:rPr>
                <w:rFonts w:cstheme="minorHAnsi"/>
              </w:rPr>
              <w:t>describen lugares.</w:t>
            </w:r>
          </w:p>
        </w:tc>
        <w:tc>
          <w:tcPr>
            <w:tcW w:w="4703" w:type="dxa"/>
          </w:tcPr>
          <w:p w14:paraId="1A89D783" w14:textId="18FD885E" w:rsidR="00B652D5" w:rsidRDefault="00D24F70" w:rsidP="00D24F70">
            <w:pPr>
              <w:spacing w:before="80" w:after="80"/>
              <w:ind w:left="253" w:hanging="196"/>
              <w:rPr>
                <w:rFonts w:cstheme="minorHAnsi"/>
              </w:rPr>
            </w:pPr>
            <w:r>
              <w:rPr>
                <w:rFonts w:cstheme="minorHAnsi"/>
              </w:rPr>
              <w:t>• Identifica qué, quién, cómo, cuándo, dónde y por qué en una nota informativa o reporte de noticia.</w:t>
            </w:r>
          </w:p>
          <w:p w14:paraId="0CF0D169" w14:textId="3352CB9B" w:rsidR="00D24F70" w:rsidRPr="0043505C" w:rsidRDefault="00D24F70" w:rsidP="00D24F70">
            <w:pPr>
              <w:spacing w:before="80" w:after="80"/>
              <w:ind w:left="253" w:hanging="196"/>
              <w:rPr>
                <w:rFonts w:cstheme="minorHAnsi"/>
              </w:rPr>
            </w:pPr>
            <w:r>
              <w:rPr>
                <w:rFonts w:cstheme="minorHAnsi"/>
              </w:rPr>
              <w:t>• Discute y comparte noticias y opiniones sobre éstas a través de medios a su alcance, como periódico mural o boletín escolar.</w:t>
            </w:r>
          </w:p>
        </w:tc>
      </w:tr>
      <w:tr w:rsidR="00B652D5" w14:paraId="4E1238AD" w14:textId="77777777" w:rsidTr="002C580B">
        <w:trPr>
          <w:trHeight w:val="768"/>
        </w:trPr>
        <w:tc>
          <w:tcPr>
            <w:tcW w:w="4702" w:type="dxa"/>
          </w:tcPr>
          <w:p w14:paraId="0FF30700" w14:textId="77777777" w:rsidR="00B652D5" w:rsidRPr="0050351F" w:rsidRDefault="00B652D5" w:rsidP="00B652D5">
            <w:pPr>
              <w:rPr>
                <w:rFonts w:cstheme="minorHAnsi"/>
              </w:rPr>
            </w:pPr>
            <w:r w:rsidRPr="0050351F">
              <w:rPr>
                <w:rFonts w:cstheme="minorHAnsi"/>
              </w:rPr>
              <w:t>Verbos y letras</w:t>
            </w:r>
          </w:p>
          <w:p w14:paraId="798711A1" w14:textId="5975ACB9" w:rsidR="00B652D5" w:rsidRPr="00943E2F" w:rsidRDefault="00B652D5" w:rsidP="00B652D5">
            <w:pPr>
              <w:rPr>
                <w:rFonts w:cstheme="minorHAnsi"/>
              </w:rPr>
            </w:pPr>
          </w:p>
        </w:tc>
        <w:tc>
          <w:tcPr>
            <w:tcW w:w="4703" w:type="dxa"/>
            <w:vMerge/>
          </w:tcPr>
          <w:p w14:paraId="4DBC4FDD" w14:textId="7F9D3502" w:rsidR="00B652D5" w:rsidRPr="005F5004" w:rsidRDefault="00B652D5" w:rsidP="00B652D5">
            <w:pPr>
              <w:rPr>
                <w:rFonts w:cstheme="minorHAnsi"/>
              </w:rPr>
            </w:pPr>
          </w:p>
        </w:tc>
        <w:tc>
          <w:tcPr>
            <w:tcW w:w="4703" w:type="dxa"/>
          </w:tcPr>
          <w:p w14:paraId="4C50AD39" w14:textId="35EB51FF" w:rsidR="00B652D5" w:rsidRPr="0043505C" w:rsidRDefault="00B652D5" w:rsidP="00B652D5">
            <w:pPr>
              <w:spacing w:before="80" w:after="80"/>
              <w:ind w:left="57"/>
              <w:rPr>
                <w:rFonts w:cstheme="minorHAnsi"/>
              </w:rPr>
            </w:pPr>
          </w:p>
        </w:tc>
      </w:tr>
      <w:tr w:rsidR="00B652D5" w14:paraId="057285E4" w14:textId="77777777" w:rsidTr="002C580B">
        <w:trPr>
          <w:trHeight w:val="768"/>
        </w:trPr>
        <w:tc>
          <w:tcPr>
            <w:tcW w:w="4702" w:type="dxa"/>
          </w:tcPr>
          <w:p w14:paraId="127026E0" w14:textId="77777777" w:rsidR="00B652D5" w:rsidRPr="0050351F" w:rsidRDefault="00B652D5" w:rsidP="00B652D5">
            <w:pPr>
              <w:rPr>
                <w:rFonts w:cstheme="minorHAnsi"/>
              </w:rPr>
            </w:pPr>
            <w:r w:rsidRPr="0050351F">
              <w:rPr>
                <w:rFonts w:cstheme="minorHAnsi"/>
              </w:rPr>
              <w:t>Descripción de un lugar</w:t>
            </w:r>
          </w:p>
          <w:p w14:paraId="1CA53303" w14:textId="7F7733B4" w:rsidR="00B652D5" w:rsidRPr="00943E2F" w:rsidRDefault="00B652D5" w:rsidP="00B652D5">
            <w:pPr>
              <w:rPr>
                <w:rFonts w:cstheme="minorHAnsi"/>
              </w:rPr>
            </w:pPr>
          </w:p>
        </w:tc>
        <w:tc>
          <w:tcPr>
            <w:tcW w:w="4703" w:type="dxa"/>
            <w:vMerge/>
          </w:tcPr>
          <w:p w14:paraId="08A2C2B3" w14:textId="1FB565CD" w:rsidR="00B652D5" w:rsidRPr="005F5004" w:rsidRDefault="00B652D5" w:rsidP="00B652D5">
            <w:pPr>
              <w:rPr>
                <w:rFonts w:cstheme="minorHAnsi"/>
              </w:rPr>
            </w:pPr>
          </w:p>
        </w:tc>
        <w:tc>
          <w:tcPr>
            <w:tcW w:w="4703" w:type="dxa"/>
          </w:tcPr>
          <w:p w14:paraId="671400E0" w14:textId="42EB1CFE" w:rsidR="00B652D5" w:rsidRPr="0043505C" w:rsidRDefault="00D24F70" w:rsidP="00B652D5">
            <w:pPr>
              <w:spacing w:before="80" w:after="80"/>
              <w:ind w:left="57"/>
              <w:rPr>
                <w:rFonts w:cstheme="minorHAnsi"/>
              </w:rPr>
            </w:pPr>
            <w:r>
              <w:rPr>
                <w:rFonts w:cstheme="minorHAnsi"/>
              </w:rPr>
              <w:t>Reflexiona sobre el uso de palabras y frases para describir personas, lugares y hechos: adjetivos, adverbios y frases adverbiales.</w:t>
            </w:r>
          </w:p>
        </w:tc>
      </w:tr>
      <w:tr w:rsidR="00B652D5" w14:paraId="4FCD93C2" w14:textId="77777777" w:rsidTr="002C580B">
        <w:trPr>
          <w:trHeight w:val="768"/>
        </w:trPr>
        <w:tc>
          <w:tcPr>
            <w:tcW w:w="4702" w:type="dxa"/>
          </w:tcPr>
          <w:p w14:paraId="1B077DF9" w14:textId="77777777" w:rsidR="00B652D5" w:rsidRPr="0050351F" w:rsidRDefault="00B652D5" w:rsidP="00B652D5">
            <w:pPr>
              <w:rPr>
                <w:rFonts w:cstheme="minorHAnsi"/>
              </w:rPr>
            </w:pPr>
            <w:r w:rsidRPr="0050351F">
              <w:rPr>
                <w:rFonts w:cstheme="minorHAnsi"/>
              </w:rPr>
              <w:t>Carteles y folletos informativos</w:t>
            </w:r>
          </w:p>
          <w:p w14:paraId="7DEC76F6" w14:textId="3E595763" w:rsidR="00B652D5" w:rsidRPr="00943E2F" w:rsidRDefault="00B652D5" w:rsidP="00B652D5">
            <w:pPr>
              <w:rPr>
                <w:rFonts w:cstheme="minorHAnsi"/>
              </w:rPr>
            </w:pPr>
          </w:p>
        </w:tc>
        <w:tc>
          <w:tcPr>
            <w:tcW w:w="4703" w:type="dxa"/>
            <w:vMerge/>
          </w:tcPr>
          <w:p w14:paraId="739CB114" w14:textId="3A6FD172" w:rsidR="00B652D5" w:rsidRPr="005F5004" w:rsidRDefault="00B652D5" w:rsidP="00B652D5">
            <w:pPr>
              <w:rPr>
                <w:rFonts w:cstheme="minorHAnsi"/>
              </w:rPr>
            </w:pPr>
          </w:p>
        </w:tc>
        <w:tc>
          <w:tcPr>
            <w:tcW w:w="4703" w:type="dxa"/>
          </w:tcPr>
          <w:p w14:paraId="5D4233E4" w14:textId="51621295" w:rsidR="00B652D5" w:rsidRPr="00FC488A" w:rsidRDefault="00B652D5" w:rsidP="00B652D5">
            <w:pPr>
              <w:spacing w:before="80" w:after="80"/>
              <w:ind w:left="57"/>
              <w:rPr>
                <w:rFonts w:cstheme="minorHAnsi"/>
                <w:lang w:val="es-ES"/>
              </w:rPr>
            </w:pPr>
          </w:p>
        </w:tc>
      </w:tr>
      <w:tr w:rsidR="00B652D5" w14:paraId="7ADCA2B0" w14:textId="77777777" w:rsidTr="002C580B">
        <w:trPr>
          <w:trHeight w:val="768"/>
        </w:trPr>
        <w:tc>
          <w:tcPr>
            <w:tcW w:w="4702" w:type="dxa"/>
          </w:tcPr>
          <w:p w14:paraId="047A3621" w14:textId="77777777" w:rsidR="00B652D5" w:rsidRPr="0050351F" w:rsidRDefault="00B652D5" w:rsidP="00B652D5">
            <w:pPr>
              <w:rPr>
                <w:rFonts w:cstheme="minorHAnsi"/>
              </w:rPr>
            </w:pPr>
            <w:r w:rsidRPr="0050351F">
              <w:rPr>
                <w:rFonts w:cstheme="minorHAnsi"/>
              </w:rPr>
              <w:t>Juegos de palabras</w:t>
            </w:r>
          </w:p>
          <w:p w14:paraId="7FE80822" w14:textId="5EEEDB19" w:rsidR="00B652D5" w:rsidRPr="00943E2F" w:rsidRDefault="00B652D5" w:rsidP="00B652D5">
            <w:pPr>
              <w:rPr>
                <w:rFonts w:cstheme="minorHAnsi"/>
              </w:rPr>
            </w:pPr>
          </w:p>
        </w:tc>
        <w:tc>
          <w:tcPr>
            <w:tcW w:w="4703" w:type="dxa"/>
            <w:vMerge w:val="restart"/>
          </w:tcPr>
          <w:p w14:paraId="038CF6BE" w14:textId="47C535D7" w:rsidR="00B652D5" w:rsidRPr="005F5004" w:rsidRDefault="00B652D5" w:rsidP="00B652D5">
            <w:pPr>
              <w:rPr>
                <w:rFonts w:cstheme="minorHAnsi"/>
              </w:rPr>
            </w:pPr>
            <w:r w:rsidRPr="00597BEB">
              <w:rPr>
                <w:rFonts w:cstheme="minorHAnsi"/>
              </w:rPr>
              <w:t>Practica y crea trabalenguas y</w:t>
            </w:r>
            <w:r>
              <w:rPr>
                <w:rFonts w:cstheme="minorHAnsi"/>
              </w:rPr>
              <w:t xml:space="preserve"> </w:t>
            </w:r>
            <w:r w:rsidRPr="00597BEB">
              <w:rPr>
                <w:rFonts w:cstheme="minorHAnsi"/>
              </w:rPr>
              <w:t>juegos de palabras (sopas de</w:t>
            </w:r>
            <w:r>
              <w:rPr>
                <w:rFonts w:cstheme="minorHAnsi"/>
              </w:rPr>
              <w:t xml:space="preserve"> </w:t>
            </w:r>
            <w:r w:rsidRPr="00597BEB">
              <w:rPr>
                <w:rFonts w:cstheme="minorHAnsi"/>
              </w:rPr>
              <w:t>letras, trabalenguas, basta,</w:t>
            </w:r>
            <w:r>
              <w:rPr>
                <w:rFonts w:cstheme="minorHAnsi"/>
              </w:rPr>
              <w:t xml:space="preserve"> </w:t>
            </w:r>
            <w:r w:rsidRPr="00597BEB">
              <w:rPr>
                <w:rFonts w:cstheme="minorHAnsi"/>
              </w:rPr>
              <w:t>calambures, jitanjáforas,</w:t>
            </w:r>
            <w:r>
              <w:rPr>
                <w:rFonts w:cstheme="minorHAnsi"/>
              </w:rPr>
              <w:t xml:space="preserve"> </w:t>
            </w:r>
            <w:r w:rsidRPr="00597BEB">
              <w:rPr>
                <w:rFonts w:cstheme="minorHAnsi"/>
              </w:rPr>
              <w:t>paronomasias).</w:t>
            </w:r>
          </w:p>
        </w:tc>
        <w:tc>
          <w:tcPr>
            <w:tcW w:w="4703" w:type="dxa"/>
          </w:tcPr>
          <w:p w14:paraId="5BEC1304" w14:textId="77777777" w:rsidR="00B652D5" w:rsidRDefault="00E30F8B" w:rsidP="00E30F8B">
            <w:pPr>
              <w:spacing w:before="80" w:after="80"/>
              <w:ind w:left="239" w:hanging="182"/>
              <w:rPr>
                <w:rFonts w:cstheme="minorHAnsi"/>
              </w:rPr>
            </w:pPr>
            <w:r>
              <w:rPr>
                <w:rFonts w:cstheme="minorHAnsi"/>
              </w:rPr>
              <w:t>• Lee y escucha poemas, canciones y juegos de palabras, de acuerdo con sus gustos e intereses, para propiciar su disfrute.</w:t>
            </w:r>
          </w:p>
          <w:p w14:paraId="51E28A33" w14:textId="15BE9880" w:rsidR="00E30F8B" w:rsidRPr="0043505C" w:rsidRDefault="00E30F8B" w:rsidP="00E30F8B">
            <w:pPr>
              <w:spacing w:before="80" w:after="80"/>
              <w:ind w:left="239" w:hanging="182"/>
              <w:rPr>
                <w:rFonts w:cstheme="minorHAnsi"/>
              </w:rPr>
            </w:pPr>
            <w:r>
              <w:rPr>
                <w:rFonts w:cstheme="minorHAnsi"/>
              </w:rPr>
              <w:t>• Reconoce la rima y la aliteración como elementos rítmicos de poemas, canciones y juegos de palabras.</w:t>
            </w:r>
          </w:p>
        </w:tc>
      </w:tr>
      <w:tr w:rsidR="00B652D5" w14:paraId="267641E2" w14:textId="77777777" w:rsidTr="002C580B">
        <w:trPr>
          <w:trHeight w:val="768"/>
        </w:trPr>
        <w:tc>
          <w:tcPr>
            <w:tcW w:w="4702" w:type="dxa"/>
          </w:tcPr>
          <w:p w14:paraId="0C5827ED" w14:textId="77777777" w:rsidR="00B652D5" w:rsidRPr="0050351F" w:rsidRDefault="00B652D5" w:rsidP="00B652D5">
            <w:pPr>
              <w:rPr>
                <w:rFonts w:cstheme="minorHAnsi"/>
              </w:rPr>
            </w:pPr>
            <w:r w:rsidRPr="0050351F">
              <w:rPr>
                <w:rFonts w:cstheme="minorHAnsi"/>
              </w:rPr>
              <w:lastRenderedPageBreak/>
              <w:t>Homófonos</w:t>
            </w:r>
          </w:p>
          <w:p w14:paraId="797C6BA3" w14:textId="47EEAB52" w:rsidR="00B652D5" w:rsidRPr="00943E2F" w:rsidRDefault="00B652D5" w:rsidP="00B652D5">
            <w:pPr>
              <w:rPr>
                <w:rFonts w:cstheme="minorHAnsi"/>
              </w:rPr>
            </w:pPr>
          </w:p>
        </w:tc>
        <w:tc>
          <w:tcPr>
            <w:tcW w:w="4703" w:type="dxa"/>
            <w:vMerge/>
          </w:tcPr>
          <w:p w14:paraId="353A4839" w14:textId="501AFEE8" w:rsidR="00B652D5" w:rsidRPr="005F5004" w:rsidRDefault="00B652D5" w:rsidP="00B652D5">
            <w:pPr>
              <w:rPr>
                <w:rFonts w:cstheme="minorHAnsi"/>
              </w:rPr>
            </w:pPr>
          </w:p>
        </w:tc>
        <w:tc>
          <w:tcPr>
            <w:tcW w:w="4703" w:type="dxa"/>
          </w:tcPr>
          <w:p w14:paraId="17F17DDD" w14:textId="1A126E37" w:rsidR="00B652D5" w:rsidRPr="0043505C" w:rsidRDefault="00B652D5" w:rsidP="00B652D5">
            <w:pPr>
              <w:spacing w:before="80" w:after="80"/>
              <w:ind w:left="57"/>
              <w:rPr>
                <w:rFonts w:cstheme="minorHAnsi"/>
              </w:rPr>
            </w:pPr>
          </w:p>
        </w:tc>
      </w:tr>
      <w:tr w:rsidR="00590EA1" w14:paraId="75165818" w14:textId="77777777" w:rsidTr="002C580B">
        <w:trPr>
          <w:trHeight w:val="768"/>
        </w:trPr>
        <w:tc>
          <w:tcPr>
            <w:tcW w:w="4702" w:type="dxa"/>
          </w:tcPr>
          <w:p w14:paraId="71A61176" w14:textId="408D119D" w:rsidR="00590EA1" w:rsidRPr="0050351F" w:rsidRDefault="00590EA1" w:rsidP="00B652D5">
            <w:pPr>
              <w:rPr>
                <w:rFonts w:cstheme="minorHAnsi"/>
              </w:rPr>
            </w:pPr>
            <w:r w:rsidRPr="0050351F">
              <w:rPr>
                <w:rFonts w:cstheme="minorHAnsi"/>
              </w:rPr>
              <w:t>Variantes geográficas del español</w:t>
            </w:r>
            <w:r>
              <w:rPr>
                <w:rFonts w:cstheme="minorHAnsi"/>
              </w:rPr>
              <w:t xml:space="preserve"> </w:t>
            </w:r>
            <w:r w:rsidRPr="0050351F">
              <w:rPr>
                <w:rFonts w:cstheme="minorHAnsi"/>
              </w:rPr>
              <w:t>en México</w:t>
            </w:r>
          </w:p>
          <w:p w14:paraId="100EA8F4" w14:textId="795DA1C3" w:rsidR="00590EA1" w:rsidRPr="00943E2F" w:rsidRDefault="00590EA1" w:rsidP="00B652D5">
            <w:pPr>
              <w:rPr>
                <w:rFonts w:cstheme="minorHAnsi"/>
              </w:rPr>
            </w:pPr>
          </w:p>
        </w:tc>
        <w:tc>
          <w:tcPr>
            <w:tcW w:w="4703" w:type="dxa"/>
            <w:vMerge w:val="restart"/>
          </w:tcPr>
          <w:p w14:paraId="1D7463A5" w14:textId="6CFCC6FB" w:rsidR="00590EA1" w:rsidRPr="005F5004" w:rsidRDefault="00590EA1" w:rsidP="00B652D5">
            <w:pPr>
              <w:rPr>
                <w:rFonts w:cstheme="minorHAnsi"/>
              </w:rPr>
            </w:pPr>
            <w:r w:rsidRPr="00597BEB">
              <w:rPr>
                <w:rFonts w:cstheme="minorHAnsi"/>
              </w:rPr>
              <w:t>Explora el vocabulario de</w:t>
            </w:r>
            <w:r>
              <w:rPr>
                <w:rFonts w:cstheme="minorHAnsi"/>
              </w:rPr>
              <w:t xml:space="preserve"> </w:t>
            </w:r>
            <w:r w:rsidRPr="00597BEB">
              <w:rPr>
                <w:rFonts w:cstheme="minorHAnsi"/>
              </w:rPr>
              <w:t>varias generaciones en la</w:t>
            </w:r>
            <w:r>
              <w:rPr>
                <w:rFonts w:cstheme="minorHAnsi"/>
              </w:rPr>
              <w:t xml:space="preserve"> </w:t>
            </w:r>
            <w:r w:rsidRPr="00597BEB">
              <w:rPr>
                <w:rFonts w:cstheme="minorHAnsi"/>
              </w:rPr>
              <w:t>localidad.</w:t>
            </w:r>
          </w:p>
        </w:tc>
        <w:tc>
          <w:tcPr>
            <w:tcW w:w="4703" w:type="dxa"/>
            <w:vMerge w:val="restart"/>
          </w:tcPr>
          <w:p w14:paraId="75036227" w14:textId="1D15F456" w:rsidR="00590EA1" w:rsidRDefault="00590EA1" w:rsidP="00590EA1">
            <w:pPr>
              <w:spacing w:before="80" w:after="80"/>
              <w:ind w:left="253" w:hanging="196"/>
              <w:rPr>
                <w:rFonts w:cstheme="minorHAnsi"/>
              </w:rPr>
            </w:pPr>
            <w:r>
              <w:rPr>
                <w:rFonts w:cstheme="minorHAnsi"/>
              </w:rPr>
              <w:t>• Emplea, en forma oral y escrita, expresiones lingüísticas identificadas.</w:t>
            </w:r>
          </w:p>
          <w:p w14:paraId="151F83F7" w14:textId="5FD787BB" w:rsidR="00590EA1" w:rsidRPr="0043505C" w:rsidRDefault="00590EA1" w:rsidP="00590EA1">
            <w:pPr>
              <w:spacing w:before="80" w:after="80"/>
              <w:ind w:left="253" w:hanging="196"/>
              <w:rPr>
                <w:rFonts w:cstheme="minorHAnsi"/>
              </w:rPr>
            </w:pPr>
            <w:r>
              <w:rPr>
                <w:rFonts w:cstheme="minorHAnsi"/>
              </w:rPr>
              <w:t>• Identifica expresiones variantes de su lengua materna en comunidades diferentes.</w:t>
            </w:r>
          </w:p>
        </w:tc>
      </w:tr>
      <w:tr w:rsidR="00590EA1" w14:paraId="3D35C9FD" w14:textId="77777777" w:rsidTr="002C580B">
        <w:trPr>
          <w:trHeight w:val="768"/>
        </w:trPr>
        <w:tc>
          <w:tcPr>
            <w:tcW w:w="4702" w:type="dxa"/>
          </w:tcPr>
          <w:p w14:paraId="51A03B67" w14:textId="5F5F4E48" w:rsidR="00590EA1" w:rsidRPr="00943E2F" w:rsidRDefault="00590EA1" w:rsidP="00B652D5">
            <w:pPr>
              <w:rPr>
                <w:rFonts w:cstheme="minorHAnsi"/>
              </w:rPr>
            </w:pPr>
            <w:r w:rsidRPr="0050351F">
              <w:rPr>
                <w:rFonts w:cstheme="minorHAnsi"/>
              </w:rPr>
              <w:t>Diversidad lingüística en función de</w:t>
            </w:r>
            <w:r>
              <w:rPr>
                <w:rFonts w:cstheme="minorHAnsi"/>
              </w:rPr>
              <w:t xml:space="preserve"> </w:t>
            </w:r>
            <w:r w:rsidRPr="0050351F">
              <w:rPr>
                <w:rFonts w:cstheme="minorHAnsi"/>
              </w:rPr>
              <w:t>la edad</w:t>
            </w:r>
          </w:p>
        </w:tc>
        <w:tc>
          <w:tcPr>
            <w:tcW w:w="4703" w:type="dxa"/>
            <w:vMerge/>
          </w:tcPr>
          <w:p w14:paraId="0B13B1E4" w14:textId="3544385A" w:rsidR="00590EA1" w:rsidRPr="005F5004" w:rsidRDefault="00590EA1" w:rsidP="00B652D5">
            <w:pPr>
              <w:rPr>
                <w:rFonts w:cstheme="minorHAnsi"/>
              </w:rPr>
            </w:pPr>
          </w:p>
        </w:tc>
        <w:tc>
          <w:tcPr>
            <w:tcW w:w="4703" w:type="dxa"/>
            <w:vMerge/>
          </w:tcPr>
          <w:p w14:paraId="0D9C38A5" w14:textId="65382083" w:rsidR="00590EA1" w:rsidRPr="0043505C" w:rsidRDefault="00590EA1" w:rsidP="00B652D5">
            <w:pPr>
              <w:spacing w:before="80" w:after="80"/>
              <w:ind w:left="57"/>
              <w:rPr>
                <w:rFonts w:cstheme="minorHAnsi"/>
              </w:rPr>
            </w:pPr>
          </w:p>
        </w:tc>
      </w:tr>
    </w:tbl>
    <w:p w14:paraId="1D266EFB" w14:textId="04FE4E26" w:rsidR="002C580B" w:rsidRDefault="002C580B" w:rsidP="004B6040">
      <w:pPr>
        <w:rPr>
          <w:rFonts w:ascii="Arial" w:hAnsi="Arial" w:cs="Arial"/>
        </w:rPr>
      </w:pPr>
    </w:p>
    <w:p w14:paraId="0A4F39E6" w14:textId="77777777" w:rsidR="00DE7A5D" w:rsidRDefault="00DE7A5D" w:rsidP="004B6040">
      <w:pPr>
        <w:rPr>
          <w:rFonts w:ascii="Arial" w:hAnsi="Arial" w:cs="Arial"/>
        </w:rPr>
      </w:pPr>
    </w:p>
    <w:p w14:paraId="41663536" w14:textId="77777777" w:rsidR="00DE7A5D" w:rsidRDefault="00DE7A5D" w:rsidP="004B6040">
      <w:pPr>
        <w:rPr>
          <w:rFonts w:ascii="Arial" w:hAnsi="Arial" w:cs="Arial"/>
        </w:rPr>
      </w:pPr>
    </w:p>
    <w:tbl>
      <w:tblPr>
        <w:tblStyle w:val="Tablaconcuadrcula"/>
        <w:tblW w:w="14108" w:type="dxa"/>
        <w:tblLook w:val="04A0" w:firstRow="1" w:lastRow="0" w:firstColumn="1" w:lastColumn="0" w:noHBand="0" w:noVBand="1"/>
      </w:tblPr>
      <w:tblGrid>
        <w:gridCol w:w="5382"/>
        <w:gridCol w:w="4394"/>
        <w:gridCol w:w="4332"/>
      </w:tblGrid>
      <w:tr w:rsidR="00DE7A5D" w14:paraId="6AD9F338" w14:textId="77777777" w:rsidTr="00D102A1">
        <w:trPr>
          <w:trHeight w:val="289"/>
        </w:trPr>
        <w:tc>
          <w:tcPr>
            <w:tcW w:w="14108" w:type="dxa"/>
            <w:gridSpan w:val="3"/>
          </w:tcPr>
          <w:p w14:paraId="37664E63" w14:textId="77777777" w:rsidR="00DE7A5D" w:rsidRDefault="00DE7A5D" w:rsidP="00D102A1">
            <w:pPr>
              <w:jc w:val="center"/>
            </w:pPr>
            <w:r>
              <w:rPr>
                <w:b/>
                <w:bCs/>
                <w:sz w:val="28"/>
                <w:szCs w:val="28"/>
              </w:rPr>
              <w:t>Matemáticas 3</w:t>
            </w:r>
          </w:p>
        </w:tc>
      </w:tr>
      <w:tr w:rsidR="00DE7A5D" w14:paraId="76251E25" w14:textId="77777777" w:rsidTr="00D102A1">
        <w:trPr>
          <w:trHeight w:val="339"/>
        </w:trPr>
        <w:tc>
          <w:tcPr>
            <w:tcW w:w="5382" w:type="dxa"/>
          </w:tcPr>
          <w:p w14:paraId="4654A195" w14:textId="77777777" w:rsidR="00DE7A5D" w:rsidRPr="0043505C" w:rsidRDefault="00DE7A5D" w:rsidP="00D102A1">
            <w:pPr>
              <w:jc w:val="center"/>
              <w:rPr>
                <w:b/>
                <w:bCs/>
              </w:rPr>
            </w:pPr>
            <w:r w:rsidRPr="0043505C">
              <w:rPr>
                <w:b/>
                <w:bCs/>
              </w:rPr>
              <w:t>Lección</w:t>
            </w:r>
          </w:p>
        </w:tc>
        <w:tc>
          <w:tcPr>
            <w:tcW w:w="4394" w:type="dxa"/>
          </w:tcPr>
          <w:p w14:paraId="37C79CE2" w14:textId="77777777" w:rsidR="00DE7A5D" w:rsidRPr="0043505C" w:rsidRDefault="00DE7A5D" w:rsidP="00D102A1">
            <w:pPr>
              <w:jc w:val="center"/>
              <w:rPr>
                <w:b/>
                <w:bCs/>
              </w:rPr>
            </w:pPr>
            <w:r w:rsidRPr="0043505C">
              <w:rPr>
                <w:b/>
                <w:bCs/>
              </w:rPr>
              <w:t>Aprendizaje esperado 201</w:t>
            </w:r>
            <w:r>
              <w:rPr>
                <w:b/>
                <w:bCs/>
              </w:rPr>
              <w:t>1</w:t>
            </w:r>
          </w:p>
        </w:tc>
        <w:tc>
          <w:tcPr>
            <w:tcW w:w="4332" w:type="dxa"/>
          </w:tcPr>
          <w:p w14:paraId="7FDA5613" w14:textId="77777777" w:rsidR="00DE7A5D" w:rsidRPr="00EC5022" w:rsidRDefault="00DE7A5D" w:rsidP="00D102A1">
            <w:pPr>
              <w:jc w:val="center"/>
              <w:rPr>
                <w:rFonts w:cstheme="minorHAnsi"/>
                <w:b/>
                <w:bCs/>
              </w:rPr>
            </w:pPr>
            <w:r w:rsidRPr="00EC5022">
              <w:rPr>
                <w:rFonts w:cstheme="minorHAnsi"/>
                <w:b/>
                <w:bCs/>
              </w:rPr>
              <w:t>PDA 2023</w:t>
            </w:r>
          </w:p>
        </w:tc>
      </w:tr>
      <w:tr w:rsidR="00DE7A5D" w14:paraId="5A69D785" w14:textId="77777777" w:rsidTr="00D102A1">
        <w:trPr>
          <w:trHeight w:val="402"/>
        </w:trPr>
        <w:tc>
          <w:tcPr>
            <w:tcW w:w="5382" w:type="dxa"/>
          </w:tcPr>
          <w:p w14:paraId="09026C67" w14:textId="77777777" w:rsidR="00DE7A5D" w:rsidRPr="005F5004" w:rsidRDefault="00DE7A5D" w:rsidP="00D102A1">
            <w:pPr>
              <w:rPr>
                <w:rFonts w:cstheme="minorHAnsi"/>
              </w:rPr>
            </w:pPr>
            <w:r>
              <w:rPr>
                <w:rFonts w:cstheme="minorHAnsi"/>
              </w:rPr>
              <w:t>Unidades de millar</w:t>
            </w:r>
          </w:p>
        </w:tc>
        <w:tc>
          <w:tcPr>
            <w:tcW w:w="4394" w:type="dxa"/>
            <w:vMerge w:val="restart"/>
          </w:tcPr>
          <w:p w14:paraId="3D0561BE" w14:textId="77777777" w:rsidR="00DE7A5D" w:rsidRPr="00A8154D" w:rsidRDefault="00DE7A5D" w:rsidP="00D102A1">
            <w:pPr>
              <w:autoSpaceDE w:val="0"/>
              <w:autoSpaceDN w:val="0"/>
              <w:adjustRightInd w:val="0"/>
              <w:rPr>
                <w:rFonts w:eastAsiaTheme="minorHAnsi" w:cstheme="minorHAnsi"/>
                <w:kern w:val="0"/>
              </w:rPr>
            </w:pPr>
            <w:r>
              <w:rPr>
                <w:rFonts w:eastAsiaTheme="minorHAnsi" w:cstheme="minorHAnsi"/>
                <w:kern w:val="0"/>
              </w:rPr>
              <w:t>Produce, lee y escribe números hasta de cuatro cifras.</w:t>
            </w:r>
          </w:p>
        </w:tc>
        <w:tc>
          <w:tcPr>
            <w:tcW w:w="4332" w:type="dxa"/>
            <w:vMerge w:val="restart"/>
          </w:tcPr>
          <w:p w14:paraId="128383F4" w14:textId="77777777" w:rsidR="00DE7A5D" w:rsidRPr="00943EBC" w:rsidRDefault="00DE7A5D" w:rsidP="00D102A1">
            <w:pPr>
              <w:rPr>
                <w:rFonts w:cstheme="minorHAnsi"/>
              </w:rPr>
            </w:pPr>
            <w:r w:rsidRPr="00943EBC">
              <w:t>Expresa oralmente la sucesión numérica hasta cuatro cifras, en español y hasta donde sea posible, en su lengua materna, de manera ascendente y descendente a partir de un número natural dado.</w:t>
            </w:r>
          </w:p>
        </w:tc>
      </w:tr>
      <w:tr w:rsidR="00DE7A5D" w14:paraId="0C80E27B" w14:textId="77777777" w:rsidTr="00D102A1">
        <w:trPr>
          <w:trHeight w:val="407"/>
        </w:trPr>
        <w:tc>
          <w:tcPr>
            <w:tcW w:w="5382" w:type="dxa"/>
          </w:tcPr>
          <w:p w14:paraId="297DE5C8" w14:textId="77777777" w:rsidR="00DE7A5D" w:rsidRPr="005F5004" w:rsidRDefault="00DE7A5D" w:rsidP="00D102A1">
            <w:pPr>
              <w:rPr>
                <w:rFonts w:cstheme="minorHAnsi"/>
              </w:rPr>
            </w:pPr>
            <w:r>
              <w:rPr>
                <w:rFonts w:cstheme="minorHAnsi"/>
              </w:rPr>
              <w:t>Descomposición y valor posicional</w:t>
            </w:r>
          </w:p>
        </w:tc>
        <w:tc>
          <w:tcPr>
            <w:tcW w:w="4394" w:type="dxa"/>
            <w:vMerge/>
          </w:tcPr>
          <w:p w14:paraId="5DE4E2AD" w14:textId="77777777" w:rsidR="00DE7A5D" w:rsidRPr="005F5004" w:rsidRDefault="00DE7A5D" w:rsidP="00D102A1">
            <w:pPr>
              <w:rPr>
                <w:rFonts w:cstheme="minorHAnsi"/>
              </w:rPr>
            </w:pPr>
          </w:p>
        </w:tc>
        <w:tc>
          <w:tcPr>
            <w:tcW w:w="4332" w:type="dxa"/>
            <w:vMerge/>
          </w:tcPr>
          <w:p w14:paraId="30D8E974" w14:textId="77777777" w:rsidR="00DE7A5D" w:rsidRPr="00943EBC" w:rsidRDefault="00DE7A5D" w:rsidP="00D102A1">
            <w:pPr>
              <w:rPr>
                <w:rFonts w:cstheme="minorHAnsi"/>
              </w:rPr>
            </w:pPr>
          </w:p>
        </w:tc>
      </w:tr>
      <w:tr w:rsidR="00DE7A5D" w14:paraId="5981CBFF" w14:textId="77777777" w:rsidTr="00D102A1">
        <w:trPr>
          <w:trHeight w:val="673"/>
        </w:trPr>
        <w:tc>
          <w:tcPr>
            <w:tcW w:w="5382" w:type="dxa"/>
          </w:tcPr>
          <w:p w14:paraId="477D4C45" w14:textId="77777777" w:rsidR="00DE7A5D" w:rsidRPr="005F5004" w:rsidRDefault="00DE7A5D" w:rsidP="00D102A1">
            <w:pPr>
              <w:rPr>
                <w:rFonts w:cstheme="minorHAnsi"/>
              </w:rPr>
            </w:pPr>
            <w:r>
              <w:rPr>
                <w:rFonts w:cstheme="minorHAnsi"/>
              </w:rPr>
              <w:t>Restas mentales de múltiplos de 10</w:t>
            </w:r>
          </w:p>
        </w:tc>
        <w:tc>
          <w:tcPr>
            <w:tcW w:w="4394" w:type="dxa"/>
            <w:vMerge w:val="restart"/>
          </w:tcPr>
          <w:p w14:paraId="2CE3C6C3" w14:textId="77777777" w:rsidR="00DE7A5D" w:rsidRPr="005F5004" w:rsidRDefault="00DE7A5D" w:rsidP="00D102A1">
            <w:pPr>
              <w:rPr>
                <w:rFonts w:cstheme="minorHAnsi"/>
              </w:rPr>
            </w:pPr>
            <w:r>
              <w:rPr>
                <w:rFonts w:cstheme="minorHAnsi"/>
              </w:rPr>
              <w:t>Utiliza el cálculo mental para obtener la diferencia de dos números naturales de dos cifras.</w:t>
            </w:r>
          </w:p>
        </w:tc>
        <w:tc>
          <w:tcPr>
            <w:tcW w:w="4332" w:type="dxa"/>
            <w:vMerge w:val="restart"/>
          </w:tcPr>
          <w:p w14:paraId="394CFC8F" w14:textId="77777777" w:rsidR="00DE7A5D" w:rsidRPr="00943EBC" w:rsidRDefault="00DE7A5D" w:rsidP="00D102A1">
            <w:pPr>
              <w:spacing w:before="80" w:after="80"/>
              <w:ind w:left="57"/>
              <w:rPr>
                <w:rFonts w:cstheme="minorHAnsi"/>
              </w:rPr>
            </w:pPr>
            <w:r w:rsidRPr="00943EBC">
              <w:t>Utiliza, explica y comprueba sus estrategias para calcular mentalmente sumas o restas de números naturales de hasta tres cifras.</w:t>
            </w:r>
          </w:p>
        </w:tc>
      </w:tr>
      <w:tr w:rsidR="00DE7A5D" w14:paraId="0C70FE3D" w14:textId="77777777" w:rsidTr="00D102A1">
        <w:trPr>
          <w:trHeight w:val="390"/>
        </w:trPr>
        <w:tc>
          <w:tcPr>
            <w:tcW w:w="5382" w:type="dxa"/>
          </w:tcPr>
          <w:p w14:paraId="637BCB81" w14:textId="77777777" w:rsidR="00DE7A5D" w:rsidRPr="005F5004" w:rsidRDefault="00DE7A5D" w:rsidP="00D102A1">
            <w:pPr>
              <w:rPr>
                <w:rFonts w:cstheme="minorHAnsi"/>
              </w:rPr>
            </w:pPr>
            <w:r>
              <w:rPr>
                <w:rFonts w:cstheme="minorHAnsi"/>
              </w:rPr>
              <w:t>Restas mentales de dígitos</w:t>
            </w:r>
          </w:p>
        </w:tc>
        <w:tc>
          <w:tcPr>
            <w:tcW w:w="4394" w:type="dxa"/>
            <w:vMerge/>
          </w:tcPr>
          <w:p w14:paraId="1F3AF3D9" w14:textId="77777777" w:rsidR="00DE7A5D" w:rsidRPr="005F5004" w:rsidRDefault="00DE7A5D" w:rsidP="00D102A1">
            <w:pPr>
              <w:rPr>
                <w:rFonts w:cstheme="minorHAnsi"/>
              </w:rPr>
            </w:pPr>
          </w:p>
        </w:tc>
        <w:tc>
          <w:tcPr>
            <w:tcW w:w="4332" w:type="dxa"/>
            <w:vMerge/>
          </w:tcPr>
          <w:p w14:paraId="33A99975" w14:textId="77777777" w:rsidR="00DE7A5D" w:rsidRPr="00943EBC" w:rsidRDefault="00DE7A5D" w:rsidP="00D102A1">
            <w:pPr>
              <w:spacing w:before="80" w:after="80"/>
              <w:ind w:left="57"/>
              <w:rPr>
                <w:rFonts w:cstheme="minorHAnsi"/>
              </w:rPr>
            </w:pPr>
          </w:p>
        </w:tc>
      </w:tr>
      <w:tr w:rsidR="00DE7A5D" w14:paraId="74E00B7C" w14:textId="77777777" w:rsidTr="00D102A1">
        <w:trPr>
          <w:trHeight w:val="389"/>
        </w:trPr>
        <w:tc>
          <w:tcPr>
            <w:tcW w:w="5382" w:type="dxa"/>
          </w:tcPr>
          <w:p w14:paraId="65D630BE" w14:textId="77777777" w:rsidR="00DE7A5D" w:rsidRPr="005F5004" w:rsidRDefault="00DE7A5D" w:rsidP="00D102A1">
            <w:pPr>
              <w:rPr>
                <w:rFonts w:cstheme="minorHAnsi"/>
              </w:rPr>
            </w:pPr>
            <w:r>
              <w:rPr>
                <w:rFonts w:cstheme="minorHAnsi"/>
              </w:rPr>
              <w:t>Estrategias para multiplicar números de una cifra</w:t>
            </w:r>
          </w:p>
        </w:tc>
        <w:tc>
          <w:tcPr>
            <w:tcW w:w="4394" w:type="dxa"/>
          </w:tcPr>
          <w:p w14:paraId="6518C6E8" w14:textId="77777777" w:rsidR="00DE7A5D" w:rsidRPr="009853FD" w:rsidRDefault="00DE7A5D" w:rsidP="00D102A1">
            <w:pPr>
              <w:rPr>
                <w:rFonts w:cstheme="minorHAnsi"/>
                <w:highlight w:val="yellow"/>
              </w:rPr>
            </w:pPr>
            <w:r w:rsidRPr="00A349DF">
              <w:rPr>
                <w:rFonts w:cstheme="minorHAnsi"/>
              </w:rPr>
              <w:t>Resuelve problemas que implican el cálculo mental o escrito de productos de dígitos.</w:t>
            </w:r>
          </w:p>
        </w:tc>
        <w:tc>
          <w:tcPr>
            <w:tcW w:w="4332" w:type="dxa"/>
          </w:tcPr>
          <w:p w14:paraId="0293A2FA" w14:textId="77777777" w:rsidR="00DE7A5D" w:rsidRPr="00943EBC" w:rsidRDefault="00DE7A5D" w:rsidP="00D102A1">
            <w:pPr>
              <w:spacing w:before="80" w:after="80"/>
              <w:rPr>
                <w:rFonts w:cstheme="minorHAnsi"/>
              </w:rPr>
            </w:pPr>
            <w:r w:rsidRPr="00943EBC">
              <w:t>Utiliza, explica y comprueba sus estrategias para calcular mentalmente productos de números naturales de una cifra.</w:t>
            </w:r>
          </w:p>
        </w:tc>
      </w:tr>
      <w:tr w:rsidR="00DE7A5D" w14:paraId="257A8E7F" w14:textId="77777777" w:rsidTr="00D102A1">
        <w:trPr>
          <w:trHeight w:val="445"/>
        </w:trPr>
        <w:tc>
          <w:tcPr>
            <w:tcW w:w="5382" w:type="dxa"/>
          </w:tcPr>
          <w:p w14:paraId="52259CDE" w14:textId="77777777" w:rsidR="00DE7A5D" w:rsidRPr="005F5004" w:rsidRDefault="00DE7A5D" w:rsidP="00D102A1">
            <w:pPr>
              <w:rPr>
                <w:rFonts w:cstheme="minorHAnsi"/>
              </w:rPr>
            </w:pPr>
            <w:r>
              <w:rPr>
                <w:rFonts w:cstheme="minorHAnsi"/>
              </w:rPr>
              <w:lastRenderedPageBreak/>
              <w:t>Multiplicaciones con decenas y centenas</w:t>
            </w:r>
          </w:p>
        </w:tc>
        <w:tc>
          <w:tcPr>
            <w:tcW w:w="4394" w:type="dxa"/>
          </w:tcPr>
          <w:p w14:paraId="07FFD522" w14:textId="77777777" w:rsidR="00DE7A5D" w:rsidRPr="00A349DF" w:rsidRDefault="00DE7A5D" w:rsidP="00D102A1">
            <w:pPr>
              <w:autoSpaceDE w:val="0"/>
              <w:autoSpaceDN w:val="0"/>
              <w:adjustRightInd w:val="0"/>
              <w:rPr>
                <w:rFonts w:eastAsiaTheme="minorHAnsi" w:cstheme="minorHAnsi"/>
                <w:kern w:val="0"/>
              </w:rPr>
            </w:pPr>
            <w:r>
              <w:rPr>
                <w:rFonts w:eastAsiaTheme="minorHAnsi" w:cstheme="minorHAnsi"/>
                <w:kern w:val="0"/>
              </w:rPr>
              <w:t>Resuelve problemas que implican multiplicar mediante diversos procedimientos.</w:t>
            </w:r>
          </w:p>
        </w:tc>
        <w:tc>
          <w:tcPr>
            <w:tcW w:w="4332" w:type="dxa"/>
          </w:tcPr>
          <w:p w14:paraId="7CA01CB7" w14:textId="77777777" w:rsidR="00DE7A5D" w:rsidRPr="00943EBC" w:rsidRDefault="00DE7A5D" w:rsidP="00D102A1">
            <w:pPr>
              <w:autoSpaceDE w:val="0"/>
              <w:autoSpaceDN w:val="0"/>
              <w:adjustRightInd w:val="0"/>
              <w:rPr>
                <w:rFonts w:eastAsiaTheme="minorHAnsi" w:cstheme="minorHAnsi"/>
                <w:kern w:val="0"/>
              </w:rPr>
            </w:pPr>
            <w:r w:rsidRPr="00943EBC">
              <w:t>Resuelve multiplicaciones cuyo producto es un número natural de tres cifras, mediante diversos procedimientos (suma de multiplicaciones parciales, multiplicaciones por 10, 20, 30, entre otros).</w:t>
            </w:r>
          </w:p>
        </w:tc>
      </w:tr>
      <w:tr w:rsidR="00DE7A5D" w14:paraId="60134496" w14:textId="77777777" w:rsidTr="00D102A1">
        <w:trPr>
          <w:trHeight w:val="409"/>
        </w:trPr>
        <w:tc>
          <w:tcPr>
            <w:tcW w:w="5382" w:type="dxa"/>
          </w:tcPr>
          <w:p w14:paraId="69B954E8" w14:textId="77777777" w:rsidR="00DE7A5D" w:rsidRPr="005F5004" w:rsidRDefault="00DE7A5D" w:rsidP="00D102A1">
            <w:pPr>
              <w:rPr>
                <w:rFonts w:cstheme="minorHAnsi"/>
              </w:rPr>
            </w:pPr>
            <w:r>
              <w:rPr>
                <w:rFonts w:cstheme="minorHAnsi"/>
              </w:rPr>
              <w:t>Uso del reloj y comparación del tiempo</w:t>
            </w:r>
          </w:p>
        </w:tc>
        <w:tc>
          <w:tcPr>
            <w:tcW w:w="4394" w:type="dxa"/>
          </w:tcPr>
          <w:p w14:paraId="05FB4005" w14:textId="77777777" w:rsidR="00DE7A5D" w:rsidRPr="005F5004" w:rsidRDefault="00DE7A5D" w:rsidP="00D102A1">
            <w:pPr>
              <w:rPr>
                <w:rFonts w:cstheme="minorHAnsi"/>
              </w:rPr>
            </w:pPr>
            <w:r>
              <w:rPr>
                <w:rFonts w:cstheme="minorHAnsi"/>
              </w:rPr>
              <w:t>Resuelve problemas que implican la lectura y el uso del reloj.</w:t>
            </w:r>
          </w:p>
        </w:tc>
        <w:tc>
          <w:tcPr>
            <w:tcW w:w="4332" w:type="dxa"/>
          </w:tcPr>
          <w:p w14:paraId="12D3BD56" w14:textId="77777777" w:rsidR="00DE7A5D" w:rsidRPr="00943EBC" w:rsidRDefault="00DE7A5D" w:rsidP="00D102A1">
            <w:pPr>
              <w:rPr>
                <w:rFonts w:cstheme="minorHAnsi"/>
              </w:rPr>
            </w:pPr>
            <w:r w:rsidRPr="00943EBC">
              <w:t>Lee relojes de manecillas y digitales; compara y ordena la duración de diferentes actividades cotidianas o acontecimientos de la comunidad, usando la hora, media hora, cuarto de hora y los minutos.</w:t>
            </w:r>
          </w:p>
        </w:tc>
      </w:tr>
      <w:tr w:rsidR="00DE7A5D" w14:paraId="10850AE8" w14:textId="77777777" w:rsidTr="00D102A1">
        <w:trPr>
          <w:trHeight w:val="528"/>
        </w:trPr>
        <w:tc>
          <w:tcPr>
            <w:tcW w:w="5382" w:type="dxa"/>
          </w:tcPr>
          <w:p w14:paraId="5E3B1F1C" w14:textId="77777777" w:rsidR="00DE7A5D" w:rsidRPr="005F5004" w:rsidRDefault="00DE7A5D" w:rsidP="00D102A1">
            <w:pPr>
              <w:rPr>
                <w:rFonts w:cstheme="minorHAnsi"/>
              </w:rPr>
            </w:pPr>
            <w:r>
              <w:rPr>
                <w:rFonts w:cstheme="minorHAnsi"/>
              </w:rPr>
              <w:t>Tablas de doble entrada</w:t>
            </w:r>
          </w:p>
        </w:tc>
        <w:tc>
          <w:tcPr>
            <w:tcW w:w="4394" w:type="dxa"/>
            <w:vMerge w:val="restart"/>
          </w:tcPr>
          <w:p w14:paraId="1D254F3D" w14:textId="77777777" w:rsidR="00DE7A5D" w:rsidRPr="00BC09C7" w:rsidRDefault="00DE7A5D" w:rsidP="00D102A1">
            <w:pPr>
              <w:rPr>
                <w:rFonts w:cstheme="minorHAnsi"/>
              </w:rPr>
            </w:pPr>
            <w:r>
              <w:rPr>
                <w:rFonts w:cstheme="minorHAnsi"/>
              </w:rPr>
              <w:t>Resuelve problemas que implican leer o representar información en gráficas de barras.</w:t>
            </w:r>
          </w:p>
        </w:tc>
        <w:tc>
          <w:tcPr>
            <w:tcW w:w="4332" w:type="dxa"/>
            <w:vMerge w:val="restart"/>
          </w:tcPr>
          <w:p w14:paraId="3B5D9760" w14:textId="77777777" w:rsidR="00DE7A5D" w:rsidRPr="00943EBC" w:rsidRDefault="00DE7A5D" w:rsidP="00D102A1">
            <w:pPr>
              <w:rPr>
                <w:rFonts w:cstheme="minorHAnsi"/>
              </w:rPr>
            </w:pPr>
            <w:r w:rsidRPr="00943EBC">
              <w:t>Recolecta, organiza, representa e interpreta datos en tablas de frecuencias o pictogramas para responder preguntas de su interés.</w:t>
            </w:r>
          </w:p>
        </w:tc>
      </w:tr>
      <w:tr w:rsidR="00DE7A5D" w14:paraId="36777001" w14:textId="77777777" w:rsidTr="00D102A1">
        <w:trPr>
          <w:trHeight w:val="421"/>
        </w:trPr>
        <w:tc>
          <w:tcPr>
            <w:tcW w:w="5382" w:type="dxa"/>
          </w:tcPr>
          <w:p w14:paraId="5B000F44" w14:textId="77777777" w:rsidR="00DE7A5D" w:rsidRPr="005F5004" w:rsidRDefault="00DE7A5D" w:rsidP="00D102A1">
            <w:pPr>
              <w:rPr>
                <w:rFonts w:cstheme="minorHAnsi"/>
              </w:rPr>
            </w:pPr>
            <w:r>
              <w:rPr>
                <w:rFonts w:cstheme="minorHAnsi"/>
              </w:rPr>
              <w:t>Datos de doble entrada</w:t>
            </w:r>
          </w:p>
        </w:tc>
        <w:tc>
          <w:tcPr>
            <w:tcW w:w="4394" w:type="dxa"/>
            <w:vMerge/>
          </w:tcPr>
          <w:p w14:paraId="2C568B41" w14:textId="77777777" w:rsidR="00DE7A5D" w:rsidRPr="005F5004" w:rsidRDefault="00DE7A5D" w:rsidP="00D102A1">
            <w:pPr>
              <w:rPr>
                <w:rFonts w:cstheme="minorHAnsi"/>
              </w:rPr>
            </w:pPr>
          </w:p>
        </w:tc>
        <w:tc>
          <w:tcPr>
            <w:tcW w:w="4332" w:type="dxa"/>
            <w:vMerge/>
          </w:tcPr>
          <w:p w14:paraId="0F291781" w14:textId="77777777" w:rsidR="00DE7A5D" w:rsidRPr="00943EBC" w:rsidRDefault="00DE7A5D" w:rsidP="00D102A1">
            <w:pPr>
              <w:rPr>
                <w:rFonts w:cstheme="minorHAnsi"/>
              </w:rPr>
            </w:pPr>
          </w:p>
        </w:tc>
      </w:tr>
      <w:tr w:rsidR="00DE7A5D" w14:paraId="3F529716" w14:textId="77777777" w:rsidTr="00D102A1">
        <w:trPr>
          <w:trHeight w:val="757"/>
        </w:trPr>
        <w:tc>
          <w:tcPr>
            <w:tcW w:w="5382" w:type="dxa"/>
          </w:tcPr>
          <w:p w14:paraId="1F109C6C" w14:textId="77777777" w:rsidR="00DE7A5D" w:rsidRPr="005F5004" w:rsidRDefault="00DE7A5D" w:rsidP="00D102A1">
            <w:pPr>
              <w:rPr>
                <w:rFonts w:ascii="Calibri" w:hAnsi="Calibri" w:cs="Calibri"/>
              </w:rPr>
            </w:pPr>
            <w:r>
              <w:rPr>
                <w:rFonts w:ascii="Calibri" w:hAnsi="Calibri" w:cs="Calibri"/>
              </w:rPr>
              <w:t>Comparación y descomposición de números</w:t>
            </w:r>
          </w:p>
        </w:tc>
        <w:tc>
          <w:tcPr>
            <w:tcW w:w="4394" w:type="dxa"/>
            <w:vMerge w:val="restart"/>
          </w:tcPr>
          <w:p w14:paraId="5B4DAEB4" w14:textId="77777777" w:rsidR="00DE7A5D" w:rsidRPr="005F5004" w:rsidRDefault="00DE7A5D" w:rsidP="00D102A1">
            <w:pPr>
              <w:rPr>
                <w:rFonts w:ascii="Calibri" w:hAnsi="Calibri" w:cs="Calibri"/>
              </w:rPr>
            </w:pPr>
            <w:r>
              <w:rPr>
                <w:rFonts w:ascii="Calibri" w:hAnsi="Calibri" w:cs="Calibri"/>
              </w:rPr>
              <w:t>Compara y ordena números naturales de cuatro cifras a partir de sus nombres o de su escritura con cifras.</w:t>
            </w:r>
          </w:p>
        </w:tc>
        <w:tc>
          <w:tcPr>
            <w:tcW w:w="4332" w:type="dxa"/>
            <w:vMerge w:val="restart"/>
          </w:tcPr>
          <w:p w14:paraId="4E341691" w14:textId="77777777" w:rsidR="00DE7A5D" w:rsidRPr="00943EBC" w:rsidRDefault="00DE7A5D" w:rsidP="00D102A1">
            <w:pPr>
              <w:rPr>
                <w:rFonts w:cstheme="minorHAnsi"/>
              </w:rPr>
            </w:pPr>
            <w:r w:rsidRPr="00943EBC">
              <w:t>A través de situaciones cotidianas cuenta, representa de diferentes formas, interpreta, ordena, lee y escribe números naturales de hasta cuatro cifras; identifica regularidades en los números que representan decenas, centenas y millares.</w:t>
            </w:r>
          </w:p>
        </w:tc>
      </w:tr>
      <w:tr w:rsidR="00DE7A5D" w:rsidRPr="004B6040" w14:paraId="128459FA" w14:textId="77777777" w:rsidTr="00D102A1">
        <w:trPr>
          <w:trHeight w:val="433"/>
        </w:trPr>
        <w:tc>
          <w:tcPr>
            <w:tcW w:w="5382" w:type="dxa"/>
          </w:tcPr>
          <w:p w14:paraId="5E7AFBBC" w14:textId="77777777" w:rsidR="00DE7A5D" w:rsidRPr="005F5004" w:rsidRDefault="00DE7A5D" w:rsidP="00D102A1">
            <w:pPr>
              <w:rPr>
                <w:rFonts w:ascii="Calibri" w:hAnsi="Calibri" w:cs="Calibri"/>
              </w:rPr>
            </w:pPr>
            <w:r>
              <w:rPr>
                <w:rFonts w:ascii="Calibri" w:hAnsi="Calibri" w:cs="Calibri"/>
              </w:rPr>
              <w:t>Escritura y descomposición de números</w:t>
            </w:r>
          </w:p>
        </w:tc>
        <w:tc>
          <w:tcPr>
            <w:tcW w:w="4394" w:type="dxa"/>
            <w:vMerge/>
          </w:tcPr>
          <w:p w14:paraId="2F1845D9" w14:textId="77777777" w:rsidR="00DE7A5D" w:rsidRPr="005F5004" w:rsidRDefault="00DE7A5D" w:rsidP="00D102A1">
            <w:pPr>
              <w:rPr>
                <w:rFonts w:ascii="Calibri" w:hAnsi="Calibri" w:cs="Calibri"/>
              </w:rPr>
            </w:pPr>
          </w:p>
        </w:tc>
        <w:tc>
          <w:tcPr>
            <w:tcW w:w="4332" w:type="dxa"/>
            <w:vMerge/>
          </w:tcPr>
          <w:p w14:paraId="513C548C" w14:textId="77777777" w:rsidR="00DE7A5D" w:rsidRPr="00943EBC" w:rsidRDefault="00DE7A5D" w:rsidP="00D102A1">
            <w:pPr>
              <w:rPr>
                <w:rFonts w:cstheme="minorHAnsi"/>
              </w:rPr>
            </w:pPr>
          </w:p>
        </w:tc>
      </w:tr>
      <w:tr w:rsidR="00DE7A5D" w:rsidRPr="004B6040" w14:paraId="26A4CADA" w14:textId="77777777" w:rsidTr="00D102A1">
        <w:trPr>
          <w:trHeight w:val="839"/>
        </w:trPr>
        <w:tc>
          <w:tcPr>
            <w:tcW w:w="5382" w:type="dxa"/>
          </w:tcPr>
          <w:p w14:paraId="7A7C7A7F" w14:textId="77777777" w:rsidR="00DE7A5D" w:rsidRPr="005F5004" w:rsidRDefault="00DE7A5D" w:rsidP="00D102A1">
            <w:pPr>
              <w:rPr>
                <w:rFonts w:ascii="Calibri" w:hAnsi="Calibri" w:cs="Calibri"/>
              </w:rPr>
            </w:pPr>
            <w:r>
              <w:rPr>
                <w:rFonts w:ascii="Calibri" w:hAnsi="Calibri" w:cs="Calibri"/>
              </w:rPr>
              <w:t>Multiplicación de un número de dos cifras por un número de una cifra</w:t>
            </w:r>
          </w:p>
        </w:tc>
        <w:tc>
          <w:tcPr>
            <w:tcW w:w="4394" w:type="dxa"/>
            <w:vMerge w:val="restart"/>
          </w:tcPr>
          <w:p w14:paraId="14746090" w14:textId="77777777" w:rsidR="00DE7A5D" w:rsidRPr="005F5004" w:rsidRDefault="00DE7A5D" w:rsidP="00D102A1">
            <w:pPr>
              <w:rPr>
                <w:rFonts w:ascii="Calibri" w:hAnsi="Calibri" w:cs="Calibri"/>
              </w:rPr>
            </w:pPr>
            <w:r>
              <w:rPr>
                <w:rFonts w:ascii="Calibri" w:hAnsi="Calibri" w:cs="Calibri"/>
              </w:rPr>
              <w:t>Resuelve problemas que implican multiplicar mediante diversos procedimientos.</w:t>
            </w:r>
          </w:p>
        </w:tc>
        <w:tc>
          <w:tcPr>
            <w:tcW w:w="4332" w:type="dxa"/>
            <w:vMerge w:val="restart"/>
          </w:tcPr>
          <w:p w14:paraId="4FA922B1" w14:textId="77777777" w:rsidR="00DE7A5D" w:rsidRPr="00943EBC" w:rsidRDefault="00DE7A5D" w:rsidP="00D102A1">
            <w:pPr>
              <w:rPr>
                <w:rFonts w:cstheme="minorHAnsi"/>
              </w:rPr>
            </w:pPr>
            <w:r w:rsidRPr="00943EBC">
              <w:t>Resuelve multiplicaciones cuyo producto es un número natural de tres cifras, mediante diversos procedimientos (suma de multiplicaciones parciales, multiplicaciones por 10, 20, 30, entre otros).</w:t>
            </w:r>
          </w:p>
        </w:tc>
      </w:tr>
      <w:tr w:rsidR="00DE7A5D" w:rsidRPr="004B6040" w14:paraId="70505D72" w14:textId="77777777" w:rsidTr="00D102A1">
        <w:trPr>
          <w:trHeight w:val="417"/>
        </w:trPr>
        <w:tc>
          <w:tcPr>
            <w:tcW w:w="5382" w:type="dxa"/>
          </w:tcPr>
          <w:p w14:paraId="1B06CBEA" w14:textId="77777777" w:rsidR="00DE7A5D" w:rsidRPr="005F5004" w:rsidRDefault="00DE7A5D" w:rsidP="00D102A1">
            <w:pPr>
              <w:rPr>
                <w:rFonts w:ascii="Calibri" w:hAnsi="Calibri" w:cs="Calibri"/>
              </w:rPr>
            </w:pPr>
            <w:r>
              <w:rPr>
                <w:rFonts w:ascii="Calibri" w:hAnsi="Calibri" w:cs="Calibri"/>
              </w:rPr>
              <w:t>Multiplicación de dos números de dos cifras</w:t>
            </w:r>
          </w:p>
        </w:tc>
        <w:tc>
          <w:tcPr>
            <w:tcW w:w="4394" w:type="dxa"/>
            <w:vMerge/>
          </w:tcPr>
          <w:p w14:paraId="6EC984C1" w14:textId="77777777" w:rsidR="00DE7A5D" w:rsidRPr="005F5004" w:rsidRDefault="00DE7A5D" w:rsidP="00D102A1">
            <w:pPr>
              <w:rPr>
                <w:rFonts w:ascii="Calibri" w:hAnsi="Calibri" w:cs="Calibri"/>
              </w:rPr>
            </w:pPr>
          </w:p>
        </w:tc>
        <w:tc>
          <w:tcPr>
            <w:tcW w:w="4332" w:type="dxa"/>
            <w:vMerge/>
          </w:tcPr>
          <w:p w14:paraId="43F6DB85" w14:textId="77777777" w:rsidR="00DE7A5D" w:rsidRPr="00943EBC" w:rsidRDefault="00DE7A5D" w:rsidP="00D102A1">
            <w:pPr>
              <w:rPr>
                <w:rFonts w:cstheme="minorHAnsi"/>
              </w:rPr>
            </w:pPr>
          </w:p>
        </w:tc>
      </w:tr>
      <w:tr w:rsidR="00DE7A5D" w:rsidRPr="004B6040" w14:paraId="67500D21" w14:textId="77777777" w:rsidTr="00D102A1">
        <w:trPr>
          <w:trHeight w:val="906"/>
        </w:trPr>
        <w:tc>
          <w:tcPr>
            <w:tcW w:w="5382" w:type="dxa"/>
          </w:tcPr>
          <w:p w14:paraId="561DE057" w14:textId="77777777" w:rsidR="00DE7A5D" w:rsidRPr="005F5004" w:rsidRDefault="00DE7A5D" w:rsidP="00D102A1">
            <w:pPr>
              <w:rPr>
                <w:rFonts w:ascii="Calibri" w:hAnsi="Calibri" w:cs="Calibri"/>
              </w:rPr>
            </w:pPr>
            <w:r>
              <w:rPr>
                <w:rFonts w:ascii="Calibri" w:hAnsi="Calibri" w:cs="Calibri"/>
              </w:rPr>
              <w:lastRenderedPageBreak/>
              <w:t>Estimación de longitudes</w:t>
            </w:r>
          </w:p>
        </w:tc>
        <w:tc>
          <w:tcPr>
            <w:tcW w:w="4394" w:type="dxa"/>
            <w:vMerge w:val="restart"/>
          </w:tcPr>
          <w:p w14:paraId="5334423F" w14:textId="77777777" w:rsidR="00DE7A5D" w:rsidRPr="005F5004" w:rsidRDefault="00DE7A5D" w:rsidP="00D102A1">
            <w:pPr>
              <w:rPr>
                <w:rFonts w:ascii="Calibri" w:hAnsi="Calibri" w:cs="Calibri"/>
              </w:rPr>
            </w:pPr>
            <w:r>
              <w:rPr>
                <w:rFonts w:ascii="Calibri" w:hAnsi="Calibri" w:cs="Calibri"/>
              </w:rPr>
              <w:t>Utiliza unidades de medida estándar para estimar y medir longitudes.</w:t>
            </w:r>
          </w:p>
        </w:tc>
        <w:tc>
          <w:tcPr>
            <w:tcW w:w="4332" w:type="dxa"/>
            <w:vMerge w:val="restart"/>
          </w:tcPr>
          <w:p w14:paraId="16DE4028" w14:textId="77777777" w:rsidR="00DE7A5D" w:rsidRPr="00943EBC" w:rsidRDefault="00DE7A5D" w:rsidP="00D102A1">
            <w:pPr>
              <w:rPr>
                <w:rFonts w:cstheme="minorHAnsi"/>
              </w:rPr>
            </w:pPr>
            <w:r w:rsidRPr="00943EBC">
              <w:t>Resuelve situaciones problemáticas vinculadas a su contexto que impliquen, medición, estimación y comparación, de longitudes, masas y capacidades, con el uso del metro, kilogramo, litro y medios y cuartos de estas unidades; en el caso de la longitud, el decímetro y centímetro.</w:t>
            </w:r>
          </w:p>
        </w:tc>
      </w:tr>
      <w:tr w:rsidR="00DE7A5D" w:rsidRPr="004B6040" w14:paraId="73A83BE8" w14:textId="77777777" w:rsidTr="00D102A1">
        <w:trPr>
          <w:trHeight w:val="404"/>
        </w:trPr>
        <w:tc>
          <w:tcPr>
            <w:tcW w:w="5382" w:type="dxa"/>
          </w:tcPr>
          <w:p w14:paraId="05149996" w14:textId="77777777" w:rsidR="00DE7A5D" w:rsidRDefault="00DE7A5D" w:rsidP="00D102A1">
            <w:pPr>
              <w:rPr>
                <w:rFonts w:ascii="Calibri" w:hAnsi="Calibri" w:cs="Calibri"/>
              </w:rPr>
            </w:pPr>
            <w:r>
              <w:rPr>
                <w:rFonts w:ascii="Calibri" w:hAnsi="Calibri" w:cs="Calibri"/>
              </w:rPr>
              <w:t>Uso de la regla</w:t>
            </w:r>
          </w:p>
        </w:tc>
        <w:tc>
          <w:tcPr>
            <w:tcW w:w="4394" w:type="dxa"/>
            <w:vMerge/>
          </w:tcPr>
          <w:p w14:paraId="0254C6DE" w14:textId="77777777" w:rsidR="00DE7A5D" w:rsidRPr="00525549" w:rsidRDefault="00DE7A5D" w:rsidP="00D102A1">
            <w:pPr>
              <w:rPr>
                <w:rFonts w:ascii="Calibri" w:hAnsi="Calibri" w:cs="Calibri"/>
              </w:rPr>
            </w:pPr>
          </w:p>
        </w:tc>
        <w:tc>
          <w:tcPr>
            <w:tcW w:w="4332" w:type="dxa"/>
            <w:vMerge/>
          </w:tcPr>
          <w:p w14:paraId="095DEF0B" w14:textId="77777777" w:rsidR="00DE7A5D" w:rsidRPr="00943EBC" w:rsidRDefault="00DE7A5D" w:rsidP="00D102A1">
            <w:pPr>
              <w:autoSpaceDE w:val="0"/>
              <w:autoSpaceDN w:val="0"/>
              <w:adjustRightInd w:val="0"/>
              <w:rPr>
                <w:rFonts w:cstheme="minorHAnsi"/>
              </w:rPr>
            </w:pPr>
          </w:p>
        </w:tc>
      </w:tr>
      <w:tr w:rsidR="00DE7A5D" w:rsidRPr="004B6040" w14:paraId="189940E8" w14:textId="77777777" w:rsidTr="00D102A1">
        <w:trPr>
          <w:trHeight w:val="412"/>
        </w:trPr>
        <w:tc>
          <w:tcPr>
            <w:tcW w:w="5382" w:type="dxa"/>
          </w:tcPr>
          <w:p w14:paraId="180F2BFC" w14:textId="77777777" w:rsidR="00DE7A5D" w:rsidRPr="005F5004" w:rsidRDefault="00DE7A5D" w:rsidP="00D102A1">
            <w:pPr>
              <w:rPr>
                <w:rFonts w:ascii="Calibri" w:hAnsi="Calibri" w:cs="Calibri"/>
              </w:rPr>
            </w:pPr>
            <w:r>
              <w:rPr>
                <w:rFonts w:ascii="Calibri" w:hAnsi="Calibri" w:cs="Calibri"/>
              </w:rPr>
              <w:t>Lectura de gráficas de barrras</w:t>
            </w:r>
          </w:p>
        </w:tc>
        <w:tc>
          <w:tcPr>
            <w:tcW w:w="4394" w:type="dxa"/>
            <w:vMerge w:val="restart"/>
          </w:tcPr>
          <w:p w14:paraId="19171EB8" w14:textId="77777777" w:rsidR="00DE7A5D" w:rsidRPr="00517625" w:rsidRDefault="00DE7A5D" w:rsidP="00D102A1">
            <w:pPr>
              <w:autoSpaceDE w:val="0"/>
              <w:autoSpaceDN w:val="0"/>
              <w:adjustRightInd w:val="0"/>
              <w:rPr>
                <w:rFonts w:eastAsiaTheme="minorHAnsi" w:cstheme="minorHAnsi"/>
                <w:kern w:val="0"/>
              </w:rPr>
            </w:pPr>
            <w:r>
              <w:rPr>
                <w:rFonts w:eastAsiaTheme="minorHAnsi" w:cstheme="minorHAnsi"/>
                <w:kern w:val="0"/>
              </w:rPr>
              <w:t>Resuelve problemas que implicar leer o representar información en gráficas de barras.</w:t>
            </w:r>
          </w:p>
        </w:tc>
        <w:tc>
          <w:tcPr>
            <w:tcW w:w="4332" w:type="dxa"/>
            <w:vMerge w:val="restart"/>
          </w:tcPr>
          <w:p w14:paraId="270226DA" w14:textId="77777777" w:rsidR="00DE7A5D" w:rsidRPr="00943EBC" w:rsidRDefault="00DE7A5D" w:rsidP="00D102A1">
            <w:pPr>
              <w:rPr>
                <w:rFonts w:cstheme="minorHAnsi"/>
              </w:rPr>
            </w:pPr>
            <w:r w:rsidRPr="00943EBC">
              <w:t>Recolecta, organiza, representa e interpreta datos en tablas de frecuencias o pictogramas para responder preguntas de su interés.</w:t>
            </w:r>
          </w:p>
        </w:tc>
      </w:tr>
      <w:tr w:rsidR="00DE7A5D" w:rsidRPr="004B6040" w14:paraId="5F7E20BF" w14:textId="77777777" w:rsidTr="00D102A1">
        <w:trPr>
          <w:trHeight w:val="437"/>
        </w:trPr>
        <w:tc>
          <w:tcPr>
            <w:tcW w:w="5382" w:type="dxa"/>
          </w:tcPr>
          <w:p w14:paraId="4A5BB13D" w14:textId="77777777" w:rsidR="00DE7A5D" w:rsidRPr="005F5004" w:rsidRDefault="00DE7A5D" w:rsidP="00D102A1">
            <w:pPr>
              <w:rPr>
                <w:rFonts w:ascii="Calibri" w:hAnsi="Calibri" w:cs="Calibri"/>
              </w:rPr>
            </w:pPr>
            <w:r>
              <w:rPr>
                <w:rFonts w:ascii="Calibri" w:hAnsi="Calibri" w:cs="Calibri"/>
              </w:rPr>
              <w:t>Análisis de información en gráficas de barras</w:t>
            </w:r>
          </w:p>
        </w:tc>
        <w:tc>
          <w:tcPr>
            <w:tcW w:w="4394" w:type="dxa"/>
            <w:vMerge/>
          </w:tcPr>
          <w:p w14:paraId="3AAB4A67" w14:textId="77777777" w:rsidR="00DE7A5D" w:rsidRPr="005F5004" w:rsidRDefault="00DE7A5D" w:rsidP="00D102A1">
            <w:pPr>
              <w:rPr>
                <w:rFonts w:ascii="Calibri" w:hAnsi="Calibri" w:cs="Calibri"/>
              </w:rPr>
            </w:pPr>
          </w:p>
        </w:tc>
        <w:tc>
          <w:tcPr>
            <w:tcW w:w="4332" w:type="dxa"/>
            <w:vMerge/>
          </w:tcPr>
          <w:p w14:paraId="585211B5" w14:textId="77777777" w:rsidR="00DE7A5D" w:rsidRPr="00943EBC" w:rsidRDefault="00DE7A5D" w:rsidP="00D102A1">
            <w:pPr>
              <w:rPr>
                <w:rFonts w:cstheme="minorHAnsi"/>
              </w:rPr>
            </w:pPr>
          </w:p>
        </w:tc>
      </w:tr>
      <w:tr w:rsidR="00DE7A5D" w:rsidRPr="004B6040" w14:paraId="2DA4ED06" w14:textId="77777777" w:rsidTr="00D102A1">
        <w:trPr>
          <w:trHeight w:val="954"/>
        </w:trPr>
        <w:tc>
          <w:tcPr>
            <w:tcW w:w="5382" w:type="dxa"/>
          </w:tcPr>
          <w:p w14:paraId="04BB30FB" w14:textId="77777777" w:rsidR="00DE7A5D" w:rsidRPr="005F5004" w:rsidRDefault="00DE7A5D" w:rsidP="00D102A1">
            <w:pPr>
              <w:rPr>
                <w:rFonts w:ascii="Calibri" w:hAnsi="Calibri" w:cs="Calibri"/>
              </w:rPr>
            </w:pPr>
            <w:r>
              <w:rPr>
                <w:rFonts w:ascii="Calibri" w:hAnsi="Calibri" w:cs="Calibri"/>
              </w:rPr>
              <w:t>Uso de fracciones para medir</w:t>
            </w:r>
          </w:p>
        </w:tc>
        <w:tc>
          <w:tcPr>
            <w:tcW w:w="4394" w:type="dxa"/>
            <w:vMerge w:val="restart"/>
          </w:tcPr>
          <w:p w14:paraId="1C52CEC0" w14:textId="77777777" w:rsidR="00DE7A5D" w:rsidRPr="005F5004" w:rsidRDefault="00DE7A5D" w:rsidP="00D102A1">
            <w:pPr>
              <w:rPr>
                <w:rFonts w:ascii="Calibri" w:hAnsi="Calibri" w:cs="Calibri"/>
              </w:rPr>
            </w:pPr>
            <w:r>
              <w:rPr>
                <w:rFonts w:ascii="Calibri" w:hAnsi="Calibri" w:cs="Calibri"/>
              </w:rPr>
              <w:t>Resuelve problemas de reparto cuyo resultado sea una fracción de la forma m/2</w:t>
            </w:r>
            <w:r w:rsidRPr="00664386">
              <w:rPr>
                <w:rFonts w:ascii="Calibri" w:hAnsi="Calibri" w:cs="Calibri"/>
                <w:vertAlign w:val="superscript"/>
              </w:rPr>
              <w:t>n</w:t>
            </w:r>
            <w:r>
              <w:rPr>
                <w:rFonts w:ascii="Calibri" w:hAnsi="Calibri" w:cs="Calibri"/>
              </w:rPr>
              <w:t>.</w:t>
            </w:r>
          </w:p>
        </w:tc>
        <w:tc>
          <w:tcPr>
            <w:tcW w:w="4332" w:type="dxa"/>
            <w:vMerge w:val="restart"/>
          </w:tcPr>
          <w:p w14:paraId="2FD24CC1" w14:textId="77777777" w:rsidR="00DE7A5D" w:rsidRPr="00E77FF1" w:rsidRDefault="00DE7A5D" w:rsidP="00D102A1">
            <w:r w:rsidRPr="00E77FF1">
              <w:t>Resuelve situaciones problemáticas vinculadas a su contexto que implican divisiones (reparto y agrupamiento), mediante diversos procedimientos, en particular con la multiplicación; representa la división como: a ÷ b = c.</w:t>
            </w:r>
          </w:p>
          <w:p w14:paraId="31D75A03" w14:textId="77777777" w:rsidR="00DE7A5D" w:rsidRPr="00E77FF1" w:rsidRDefault="00DE7A5D" w:rsidP="00D102A1">
            <w:pPr>
              <w:rPr>
                <w:rFonts w:cstheme="minorHAnsi"/>
              </w:rPr>
            </w:pPr>
          </w:p>
        </w:tc>
      </w:tr>
      <w:tr w:rsidR="00DE7A5D" w:rsidRPr="004B6040" w14:paraId="3B311FD0" w14:textId="77777777" w:rsidTr="00D102A1">
        <w:trPr>
          <w:trHeight w:val="408"/>
        </w:trPr>
        <w:tc>
          <w:tcPr>
            <w:tcW w:w="5382" w:type="dxa"/>
          </w:tcPr>
          <w:p w14:paraId="2B25C10B" w14:textId="77777777" w:rsidR="00DE7A5D" w:rsidRPr="005F5004" w:rsidRDefault="00DE7A5D" w:rsidP="00D102A1">
            <w:pPr>
              <w:rPr>
                <w:rFonts w:ascii="Calibri" w:hAnsi="Calibri" w:cs="Calibri"/>
              </w:rPr>
            </w:pPr>
            <w:r>
              <w:rPr>
                <w:rFonts w:ascii="Calibri" w:hAnsi="Calibri" w:cs="Calibri"/>
              </w:rPr>
              <w:t>Repartos con fracciones</w:t>
            </w:r>
          </w:p>
        </w:tc>
        <w:tc>
          <w:tcPr>
            <w:tcW w:w="4394" w:type="dxa"/>
            <w:vMerge/>
          </w:tcPr>
          <w:p w14:paraId="626B8FDF" w14:textId="77777777" w:rsidR="00DE7A5D" w:rsidRPr="00D70D9A" w:rsidRDefault="00DE7A5D" w:rsidP="00D102A1">
            <w:pPr>
              <w:autoSpaceDE w:val="0"/>
              <w:autoSpaceDN w:val="0"/>
              <w:adjustRightInd w:val="0"/>
              <w:rPr>
                <w:rFonts w:eastAsiaTheme="minorHAnsi" w:cstheme="minorHAnsi"/>
                <w:kern w:val="0"/>
              </w:rPr>
            </w:pPr>
          </w:p>
        </w:tc>
        <w:tc>
          <w:tcPr>
            <w:tcW w:w="4332" w:type="dxa"/>
            <w:vMerge/>
          </w:tcPr>
          <w:p w14:paraId="537B45C9" w14:textId="77777777" w:rsidR="00DE7A5D" w:rsidRPr="00E77FF1" w:rsidRDefault="00DE7A5D" w:rsidP="00D102A1">
            <w:pPr>
              <w:autoSpaceDE w:val="0"/>
              <w:autoSpaceDN w:val="0"/>
              <w:adjustRightInd w:val="0"/>
              <w:rPr>
                <w:rFonts w:eastAsiaTheme="minorHAnsi" w:cstheme="minorHAnsi"/>
                <w:kern w:val="0"/>
              </w:rPr>
            </w:pPr>
          </w:p>
        </w:tc>
      </w:tr>
      <w:tr w:rsidR="00DE7A5D" w:rsidRPr="004B6040" w14:paraId="0DEB5E6D" w14:textId="77777777" w:rsidTr="00D102A1">
        <w:trPr>
          <w:trHeight w:val="567"/>
        </w:trPr>
        <w:tc>
          <w:tcPr>
            <w:tcW w:w="5382" w:type="dxa"/>
          </w:tcPr>
          <w:p w14:paraId="669E48B3" w14:textId="77777777" w:rsidR="00DE7A5D" w:rsidRPr="005F5004" w:rsidRDefault="00DE7A5D" w:rsidP="00D102A1">
            <w:pPr>
              <w:rPr>
                <w:rFonts w:cstheme="minorHAnsi"/>
              </w:rPr>
            </w:pPr>
            <w:r>
              <w:rPr>
                <w:rFonts w:cstheme="minorHAnsi"/>
              </w:rPr>
              <w:t>Términos de sucesiones</w:t>
            </w:r>
          </w:p>
        </w:tc>
        <w:tc>
          <w:tcPr>
            <w:tcW w:w="4394" w:type="dxa"/>
          </w:tcPr>
          <w:p w14:paraId="6157E892" w14:textId="77777777" w:rsidR="00DE7A5D" w:rsidRPr="005F5004" w:rsidRDefault="00DE7A5D" w:rsidP="00D102A1">
            <w:pPr>
              <w:rPr>
                <w:rFonts w:cstheme="minorHAnsi"/>
              </w:rPr>
            </w:pPr>
            <w:r>
              <w:rPr>
                <w:rFonts w:cstheme="minorHAnsi"/>
              </w:rPr>
              <w:t>Resuelve problemas que implican identificar la regularidad de suceciones con progresión aritmética.</w:t>
            </w:r>
          </w:p>
        </w:tc>
        <w:tc>
          <w:tcPr>
            <w:tcW w:w="4332" w:type="dxa"/>
          </w:tcPr>
          <w:p w14:paraId="04821850" w14:textId="77777777" w:rsidR="00DE7A5D" w:rsidRPr="00E77FF1" w:rsidRDefault="00DE7A5D" w:rsidP="00D102A1">
            <w:pPr>
              <w:rPr>
                <w:rFonts w:cstheme="minorHAnsi"/>
              </w:rPr>
            </w:pPr>
          </w:p>
        </w:tc>
      </w:tr>
      <w:tr w:rsidR="00DE7A5D" w:rsidRPr="004B6040" w14:paraId="0AEFCC66" w14:textId="77777777" w:rsidTr="00D102A1">
        <w:trPr>
          <w:trHeight w:val="377"/>
        </w:trPr>
        <w:tc>
          <w:tcPr>
            <w:tcW w:w="5382" w:type="dxa"/>
          </w:tcPr>
          <w:p w14:paraId="19923944" w14:textId="77777777" w:rsidR="00DE7A5D" w:rsidRPr="005F5004" w:rsidRDefault="00DE7A5D" w:rsidP="00D102A1">
            <w:pPr>
              <w:rPr>
                <w:rFonts w:cstheme="minorHAnsi"/>
              </w:rPr>
            </w:pPr>
            <w:r>
              <w:rPr>
                <w:rFonts w:cstheme="minorHAnsi"/>
              </w:rPr>
              <w:t>Estimación de sumas y restas</w:t>
            </w:r>
          </w:p>
        </w:tc>
        <w:tc>
          <w:tcPr>
            <w:tcW w:w="4394" w:type="dxa"/>
          </w:tcPr>
          <w:p w14:paraId="19ABABFD" w14:textId="77777777" w:rsidR="00DE7A5D" w:rsidRPr="00664386" w:rsidRDefault="00DE7A5D" w:rsidP="00D102A1">
            <w:pPr>
              <w:rPr>
                <w:rFonts w:cstheme="minorHAnsi"/>
              </w:rPr>
            </w:pPr>
            <w:r>
              <w:rPr>
                <w:rFonts w:cstheme="minorHAnsi"/>
              </w:rPr>
              <w:t>Utiliza el cálculo mental para obtener la diferencia de dos números naturales de dos cifras.</w:t>
            </w:r>
          </w:p>
        </w:tc>
        <w:tc>
          <w:tcPr>
            <w:tcW w:w="4332" w:type="dxa"/>
          </w:tcPr>
          <w:p w14:paraId="69F1CAEB" w14:textId="77777777" w:rsidR="00DE7A5D" w:rsidRPr="00E77FF1" w:rsidRDefault="00DE7A5D" w:rsidP="00D102A1">
            <w:r w:rsidRPr="00E77FF1">
              <w:t>Utiliza, explica y comprueba sus estrategias para calcular mentalmente sumas o restas de números naturales de hasta tres cifras.</w:t>
            </w:r>
          </w:p>
          <w:p w14:paraId="7C029A8B" w14:textId="77777777" w:rsidR="00DE7A5D" w:rsidRPr="00E77FF1" w:rsidRDefault="00DE7A5D" w:rsidP="00D102A1">
            <w:pPr>
              <w:rPr>
                <w:rFonts w:cstheme="minorHAnsi"/>
              </w:rPr>
            </w:pPr>
          </w:p>
        </w:tc>
      </w:tr>
      <w:tr w:rsidR="00DE7A5D" w:rsidRPr="004B6040" w14:paraId="18EBF0ED" w14:textId="77777777" w:rsidTr="00D102A1">
        <w:trPr>
          <w:trHeight w:val="397"/>
        </w:trPr>
        <w:tc>
          <w:tcPr>
            <w:tcW w:w="5382" w:type="dxa"/>
          </w:tcPr>
          <w:p w14:paraId="2C8108F2" w14:textId="77777777" w:rsidR="00DE7A5D" w:rsidRPr="005F5004" w:rsidRDefault="00DE7A5D" w:rsidP="00D102A1">
            <w:pPr>
              <w:rPr>
                <w:rFonts w:cstheme="minorHAnsi"/>
              </w:rPr>
            </w:pPr>
            <w:r>
              <w:rPr>
                <w:rFonts w:cstheme="minorHAnsi"/>
              </w:rPr>
              <w:lastRenderedPageBreak/>
              <w:t>Resultados exactos a partir de estimaciones</w:t>
            </w:r>
          </w:p>
        </w:tc>
        <w:tc>
          <w:tcPr>
            <w:tcW w:w="4394" w:type="dxa"/>
          </w:tcPr>
          <w:p w14:paraId="6D4105FA" w14:textId="77777777" w:rsidR="00DE7A5D" w:rsidRPr="005F5004" w:rsidRDefault="00DE7A5D" w:rsidP="00D102A1">
            <w:pPr>
              <w:rPr>
                <w:rFonts w:cstheme="minorHAnsi"/>
              </w:rPr>
            </w:pPr>
            <w:r>
              <w:rPr>
                <w:rFonts w:cstheme="minorHAnsi"/>
              </w:rPr>
              <w:t>Utiliza el cálculo mental para obtener la diferencia de dos números naturales de dos cifras.</w:t>
            </w:r>
          </w:p>
        </w:tc>
        <w:tc>
          <w:tcPr>
            <w:tcW w:w="4332" w:type="dxa"/>
          </w:tcPr>
          <w:p w14:paraId="728F2E65" w14:textId="77777777" w:rsidR="00DE7A5D" w:rsidRPr="00E77FF1" w:rsidRDefault="00DE7A5D" w:rsidP="00D102A1">
            <w:r w:rsidRPr="00E77FF1">
              <w:t>Utiliza, explica y comprueba sus estrategias para calcular mentalmente sumas o restas de números naturales de hasta tres cifras.</w:t>
            </w:r>
          </w:p>
          <w:p w14:paraId="79F3CC27" w14:textId="77777777" w:rsidR="00DE7A5D" w:rsidRPr="00E77FF1" w:rsidRDefault="00DE7A5D" w:rsidP="00D102A1">
            <w:pPr>
              <w:rPr>
                <w:rFonts w:cstheme="minorHAnsi"/>
              </w:rPr>
            </w:pPr>
          </w:p>
        </w:tc>
      </w:tr>
      <w:tr w:rsidR="00DE7A5D" w:rsidRPr="004B6040" w14:paraId="7318A67F" w14:textId="77777777" w:rsidTr="00D102A1">
        <w:trPr>
          <w:trHeight w:val="725"/>
        </w:trPr>
        <w:tc>
          <w:tcPr>
            <w:tcW w:w="5382" w:type="dxa"/>
          </w:tcPr>
          <w:p w14:paraId="2E867835" w14:textId="77777777" w:rsidR="00DE7A5D" w:rsidRPr="005F5004" w:rsidRDefault="00DE7A5D" w:rsidP="00D102A1">
            <w:pPr>
              <w:rPr>
                <w:rFonts w:cstheme="minorHAnsi"/>
              </w:rPr>
            </w:pPr>
            <w:r>
              <w:rPr>
                <w:rFonts w:cstheme="minorHAnsi"/>
              </w:rPr>
              <w:t>Resolución de restas mediante la descomposición</w:t>
            </w:r>
          </w:p>
        </w:tc>
        <w:tc>
          <w:tcPr>
            <w:tcW w:w="4394" w:type="dxa"/>
            <w:vMerge w:val="restart"/>
          </w:tcPr>
          <w:p w14:paraId="77BE675C" w14:textId="77777777" w:rsidR="00DE7A5D" w:rsidRPr="005F5004" w:rsidRDefault="00DE7A5D" w:rsidP="00D102A1">
            <w:pPr>
              <w:rPr>
                <w:rFonts w:cstheme="minorHAnsi"/>
              </w:rPr>
            </w:pPr>
            <w:r>
              <w:rPr>
                <w:rFonts w:cstheme="minorHAnsi"/>
              </w:rPr>
              <w:t>Utiliza el algoritmo convencional para resolver sumas o restas con números naturales.</w:t>
            </w:r>
          </w:p>
        </w:tc>
        <w:tc>
          <w:tcPr>
            <w:tcW w:w="4332" w:type="dxa"/>
            <w:vMerge w:val="restart"/>
          </w:tcPr>
          <w:p w14:paraId="5E903A04" w14:textId="77777777" w:rsidR="00DE7A5D" w:rsidRPr="00E77FF1" w:rsidRDefault="00DE7A5D" w:rsidP="00D102A1">
            <w:r w:rsidRPr="00E77FF1">
              <w:t>Resuelve situaciones problemáticas vinculadas a su contexto que implican sumas de números naturales de hasta tres cifras utilizando el algoritmo convencional.</w:t>
            </w:r>
          </w:p>
          <w:p w14:paraId="5E0EA68F" w14:textId="77777777" w:rsidR="00DE7A5D" w:rsidRPr="00E77FF1" w:rsidRDefault="00DE7A5D" w:rsidP="00D102A1">
            <w:pPr>
              <w:rPr>
                <w:rFonts w:cstheme="minorHAnsi"/>
              </w:rPr>
            </w:pPr>
            <w:r w:rsidRPr="00E77FF1">
              <w:t>Resuelve situaciones problemáticas vinculadas a su contexto que implican restas de números naturales de hasta tres cifras utilizando agrupamientos y el algoritmo convencional</w:t>
            </w:r>
          </w:p>
        </w:tc>
      </w:tr>
      <w:tr w:rsidR="00DE7A5D" w:rsidRPr="004B6040" w14:paraId="3E4CE3CA" w14:textId="77777777" w:rsidTr="00D102A1">
        <w:trPr>
          <w:trHeight w:val="410"/>
        </w:trPr>
        <w:tc>
          <w:tcPr>
            <w:tcW w:w="5382" w:type="dxa"/>
          </w:tcPr>
          <w:p w14:paraId="13B83B38" w14:textId="77777777" w:rsidR="00DE7A5D" w:rsidRPr="005F5004" w:rsidRDefault="00DE7A5D" w:rsidP="00D102A1">
            <w:pPr>
              <w:rPr>
                <w:rFonts w:cstheme="minorHAnsi"/>
              </w:rPr>
            </w:pPr>
            <w:r>
              <w:rPr>
                <w:rFonts w:cstheme="minorHAnsi"/>
              </w:rPr>
              <w:t>Método para resolver restas</w:t>
            </w:r>
          </w:p>
        </w:tc>
        <w:tc>
          <w:tcPr>
            <w:tcW w:w="4394" w:type="dxa"/>
            <w:vMerge/>
          </w:tcPr>
          <w:p w14:paraId="1DC4882C" w14:textId="77777777" w:rsidR="00DE7A5D" w:rsidRPr="005F5004" w:rsidRDefault="00DE7A5D" w:rsidP="00D102A1">
            <w:pPr>
              <w:rPr>
                <w:rFonts w:cstheme="minorHAnsi"/>
              </w:rPr>
            </w:pPr>
          </w:p>
        </w:tc>
        <w:tc>
          <w:tcPr>
            <w:tcW w:w="4332" w:type="dxa"/>
            <w:vMerge/>
          </w:tcPr>
          <w:p w14:paraId="17A8B5A3" w14:textId="77777777" w:rsidR="00DE7A5D" w:rsidRPr="00E77FF1" w:rsidRDefault="00DE7A5D" w:rsidP="00D102A1">
            <w:pPr>
              <w:rPr>
                <w:rFonts w:cstheme="minorHAnsi"/>
              </w:rPr>
            </w:pPr>
          </w:p>
        </w:tc>
      </w:tr>
      <w:tr w:rsidR="00DE7A5D" w:rsidRPr="004B6040" w14:paraId="42C43340" w14:textId="77777777" w:rsidTr="00D102A1">
        <w:trPr>
          <w:trHeight w:val="923"/>
        </w:trPr>
        <w:tc>
          <w:tcPr>
            <w:tcW w:w="5382" w:type="dxa"/>
          </w:tcPr>
          <w:p w14:paraId="26CB915A" w14:textId="77777777" w:rsidR="00DE7A5D" w:rsidRPr="005F5004" w:rsidRDefault="00DE7A5D" w:rsidP="00D102A1">
            <w:pPr>
              <w:rPr>
                <w:rFonts w:cstheme="minorHAnsi"/>
              </w:rPr>
            </w:pPr>
            <w:r>
              <w:rPr>
                <w:rFonts w:cstheme="minorHAnsi"/>
              </w:rPr>
              <w:t>Problemas de división</w:t>
            </w:r>
          </w:p>
        </w:tc>
        <w:tc>
          <w:tcPr>
            <w:tcW w:w="4394" w:type="dxa"/>
            <w:vMerge w:val="restart"/>
          </w:tcPr>
          <w:p w14:paraId="6A9402C8" w14:textId="77777777" w:rsidR="00DE7A5D" w:rsidRPr="00057688" w:rsidRDefault="00DE7A5D" w:rsidP="00D102A1">
            <w:pPr>
              <w:rPr>
                <w:rFonts w:cstheme="minorHAnsi"/>
              </w:rPr>
            </w:pPr>
            <w:r>
              <w:rPr>
                <w:rFonts w:cstheme="minorHAnsi"/>
              </w:rPr>
              <w:t>Resuelve problemas que impliquen dividir mediante diversos procedimientos.</w:t>
            </w:r>
          </w:p>
        </w:tc>
        <w:tc>
          <w:tcPr>
            <w:tcW w:w="4332" w:type="dxa"/>
            <w:vMerge w:val="restart"/>
          </w:tcPr>
          <w:p w14:paraId="4B3BB1BC" w14:textId="77777777" w:rsidR="00DE7A5D" w:rsidRPr="00E77FF1" w:rsidRDefault="00DE7A5D" w:rsidP="00D102A1">
            <w:r w:rsidRPr="00E77FF1">
              <w:t>Resuelve situaciones problemáticas vinculadas a su contexto que implican divisiones (reparto y agrupamiento), mediante diversos procedimientos, en particular con la multiplicación; representa la división como: a ÷ b = c.</w:t>
            </w:r>
          </w:p>
          <w:p w14:paraId="4C1E5588" w14:textId="77777777" w:rsidR="00DE7A5D" w:rsidRPr="00E77FF1" w:rsidRDefault="00DE7A5D" w:rsidP="00D102A1">
            <w:pPr>
              <w:rPr>
                <w:rFonts w:cstheme="minorHAnsi"/>
              </w:rPr>
            </w:pPr>
          </w:p>
        </w:tc>
      </w:tr>
      <w:tr w:rsidR="00DE7A5D" w:rsidRPr="004B6040" w14:paraId="0C0EFD6B" w14:textId="77777777" w:rsidTr="00D102A1">
        <w:trPr>
          <w:trHeight w:val="371"/>
        </w:trPr>
        <w:tc>
          <w:tcPr>
            <w:tcW w:w="5382" w:type="dxa"/>
          </w:tcPr>
          <w:p w14:paraId="7BEEE6DA" w14:textId="77777777" w:rsidR="00DE7A5D" w:rsidRPr="005F5004" w:rsidRDefault="00DE7A5D" w:rsidP="00D102A1">
            <w:pPr>
              <w:rPr>
                <w:rFonts w:cstheme="minorHAnsi"/>
              </w:rPr>
            </w:pPr>
            <w:r>
              <w:rPr>
                <w:rFonts w:cstheme="minorHAnsi"/>
              </w:rPr>
              <w:t>Problemas de división con recurso de la multiplicación</w:t>
            </w:r>
          </w:p>
        </w:tc>
        <w:tc>
          <w:tcPr>
            <w:tcW w:w="4394" w:type="dxa"/>
            <w:vMerge/>
          </w:tcPr>
          <w:p w14:paraId="171B39C6" w14:textId="77777777" w:rsidR="00DE7A5D" w:rsidRPr="006C6046" w:rsidRDefault="00DE7A5D" w:rsidP="00D102A1">
            <w:pPr>
              <w:autoSpaceDE w:val="0"/>
              <w:autoSpaceDN w:val="0"/>
              <w:adjustRightInd w:val="0"/>
              <w:rPr>
                <w:rFonts w:eastAsiaTheme="minorHAnsi" w:cstheme="minorHAnsi"/>
                <w:kern w:val="0"/>
              </w:rPr>
            </w:pPr>
          </w:p>
        </w:tc>
        <w:tc>
          <w:tcPr>
            <w:tcW w:w="4332" w:type="dxa"/>
            <w:vMerge/>
          </w:tcPr>
          <w:p w14:paraId="0A842F15" w14:textId="77777777" w:rsidR="00DE7A5D" w:rsidRPr="00E77FF1" w:rsidRDefault="00DE7A5D" w:rsidP="00D102A1">
            <w:pPr>
              <w:autoSpaceDE w:val="0"/>
              <w:autoSpaceDN w:val="0"/>
              <w:adjustRightInd w:val="0"/>
              <w:rPr>
                <w:rFonts w:eastAsiaTheme="minorHAnsi" w:cstheme="minorHAnsi"/>
                <w:kern w:val="0"/>
              </w:rPr>
            </w:pPr>
          </w:p>
        </w:tc>
      </w:tr>
      <w:tr w:rsidR="00DE7A5D" w:rsidRPr="004B6040" w14:paraId="2630D465" w14:textId="77777777" w:rsidTr="00D102A1">
        <w:trPr>
          <w:trHeight w:val="263"/>
        </w:trPr>
        <w:tc>
          <w:tcPr>
            <w:tcW w:w="5382" w:type="dxa"/>
          </w:tcPr>
          <w:p w14:paraId="361C9B9B" w14:textId="77777777" w:rsidR="00DE7A5D" w:rsidRPr="005F5004" w:rsidRDefault="00DE7A5D" w:rsidP="00D102A1">
            <w:pPr>
              <w:rPr>
                <w:rFonts w:cstheme="minorHAnsi"/>
              </w:rPr>
            </w:pPr>
            <w:r>
              <w:rPr>
                <w:rFonts w:cstheme="minorHAnsi"/>
              </w:rPr>
              <w:t>Problemas para extraer información explícita</w:t>
            </w:r>
          </w:p>
        </w:tc>
        <w:tc>
          <w:tcPr>
            <w:tcW w:w="4394" w:type="dxa"/>
          </w:tcPr>
          <w:p w14:paraId="028A69D2" w14:textId="77777777" w:rsidR="00DE7A5D" w:rsidRDefault="00DE7A5D" w:rsidP="00D102A1">
            <w:pPr>
              <w:rPr>
                <w:rFonts w:cstheme="minorHAnsi"/>
              </w:rPr>
            </w:pPr>
            <w:r>
              <w:rPr>
                <w:rFonts w:cstheme="minorHAnsi"/>
              </w:rPr>
              <w:t>Lee información explícita o implícita en portadores diversos.</w:t>
            </w:r>
          </w:p>
          <w:p w14:paraId="130A4EF8" w14:textId="77777777" w:rsidR="00DE7A5D" w:rsidRPr="005F5004" w:rsidRDefault="00DE7A5D" w:rsidP="00D102A1">
            <w:pPr>
              <w:rPr>
                <w:rFonts w:cstheme="minorHAnsi"/>
              </w:rPr>
            </w:pPr>
          </w:p>
        </w:tc>
        <w:tc>
          <w:tcPr>
            <w:tcW w:w="4332" w:type="dxa"/>
          </w:tcPr>
          <w:p w14:paraId="0D8443FC" w14:textId="77777777" w:rsidR="00DE7A5D" w:rsidRPr="00E77FF1" w:rsidRDefault="00DE7A5D" w:rsidP="00D102A1">
            <w:pPr>
              <w:rPr>
                <w:rFonts w:cstheme="minorHAnsi"/>
              </w:rPr>
            </w:pPr>
            <w:r w:rsidRPr="00E77FF1">
              <w:t>Recolecta, organiza, representa e interpreta datos en tablas de frecuencias o pictogramas para responder preguntas de su interés.</w:t>
            </w:r>
          </w:p>
        </w:tc>
      </w:tr>
      <w:tr w:rsidR="00DE7A5D" w:rsidRPr="004B6040" w14:paraId="78386DF5" w14:textId="77777777" w:rsidTr="00D102A1">
        <w:trPr>
          <w:trHeight w:val="515"/>
        </w:trPr>
        <w:tc>
          <w:tcPr>
            <w:tcW w:w="5382" w:type="dxa"/>
          </w:tcPr>
          <w:p w14:paraId="3A50E2DC" w14:textId="77777777" w:rsidR="00DE7A5D" w:rsidRPr="005F5004" w:rsidRDefault="00DE7A5D" w:rsidP="00D102A1">
            <w:pPr>
              <w:rPr>
                <w:rFonts w:cstheme="minorHAnsi"/>
              </w:rPr>
            </w:pPr>
            <w:r>
              <w:rPr>
                <w:rFonts w:cstheme="minorHAnsi"/>
              </w:rPr>
              <w:t>Fracciones equivalentes</w:t>
            </w:r>
          </w:p>
        </w:tc>
        <w:tc>
          <w:tcPr>
            <w:tcW w:w="4394" w:type="dxa"/>
            <w:vMerge w:val="restart"/>
          </w:tcPr>
          <w:p w14:paraId="4C1BE64A" w14:textId="77777777" w:rsidR="00DE7A5D" w:rsidRPr="006C6046" w:rsidRDefault="00DE7A5D" w:rsidP="00D102A1">
            <w:pPr>
              <w:autoSpaceDE w:val="0"/>
              <w:autoSpaceDN w:val="0"/>
              <w:adjustRightInd w:val="0"/>
              <w:rPr>
                <w:rFonts w:eastAsiaTheme="minorHAnsi" w:cstheme="minorHAnsi"/>
                <w:kern w:val="0"/>
              </w:rPr>
            </w:pPr>
            <w:r>
              <w:rPr>
                <w:rFonts w:eastAsiaTheme="minorHAnsi" w:cstheme="minorHAnsi"/>
                <w:kern w:val="0"/>
              </w:rPr>
              <w:t>Identifica fracciones euivalentes mayores o menores que la unidad.</w:t>
            </w:r>
          </w:p>
        </w:tc>
        <w:tc>
          <w:tcPr>
            <w:tcW w:w="4332" w:type="dxa"/>
            <w:vMerge w:val="restart"/>
          </w:tcPr>
          <w:p w14:paraId="655E92F3" w14:textId="77777777" w:rsidR="00DE7A5D" w:rsidRPr="00E77FF1" w:rsidRDefault="00DE7A5D" w:rsidP="00D102A1">
            <w:pPr>
              <w:rPr>
                <w:rFonts w:cstheme="minorHAnsi"/>
              </w:rPr>
            </w:pPr>
            <w:r w:rsidRPr="00E77FF1">
              <w:t>Identifica la unidad de referencia en representaciones de medios, cuartos, octavos, dieciseisavos que expresan el resultado de mediciones y repartos.</w:t>
            </w:r>
          </w:p>
        </w:tc>
      </w:tr>
      <w:tr w:rsidR="00DE7A5D" w:rsidRPr="004B6040" w14:paraId="7FC61CE6" w14:textId="77777777" w:rsidTr="00D102A1">
        <w:trPr>
          <w:trHeight w:val="331"/>
        </w:trPr>
        <w:tc>
          <w:tcPr>
            <w:tcW w:w="5382" w:type="dxa"/>
          </w:tcPr>
          <w:p w14:paraId="27DF4F9C" w14:textId="77777777" w:rsidR="00DE7A5D" w:rsidRPr="005F5004" w:rsidRDefault="00DE7A5D" w:rsidP="00D102A1">
            <w:pPr>
              <w:rPr>
                <w:rFonts w:cstheme="minorHAnsi"/>
              </w:rPr>
            </w:pPr>
            <w:r>
              <w:rPr>
                <w:rFonts w:cstheme="minorHAnsi"/>
              </w:rPr>
              <w:lastRenderedPageBreak/>
              <w:t>Comparación de fracciones</w:t>
            </w:r>
          </w:p>
        </w:tc>
        <w:tc>
          <w:tcPr>
            <w:tcW w:w="4394" w:type="dxa"/>
            <w:vMerge/>
          </w:tcPr>
          <w:p w14:paraId="3CFDD409" w14:textId="77777777" w:rsidR="00DE7A5D" w:rsidRPr="005F5004" w:rsidRDefault="00DE7A5D" w:rsidP="00D102A1">
            <w:pPr>
              <w:rPr>
                <w:rFonts w:cstheme="minorHAnsi"/>
              </w:rPr>
            </w:pPr>
          </w:p>
        </w:tc>
        <w:tc>
          <w:tcPr>
            <w:tcW w:w="4332" w:type="dxa"/>
            <w:vMerge/>
          </w:tcPr>
          <w:p w14:paraId="70BC383B" w14:textId="77777777" w:rsidR="00DE7A5D" w:rsidRPr="00E77FF1" w:rsidRDefault="00DE7A5D" w:rsidP="00D102A1">
            <w:pPr>
              <w:rPr>
                <w:rFonts w:cstheme="minorHAnsi"/>
              </w:rPr>
            </w:pPr>
          </w:p>
        </w:tc>
      </w:tr>
      <w:tr w:rsidR="00DE7A5D" w:rsidRPr="004B6040" w14:paraId="34AF0F7E" w14:textId="77777777" w:rsidTr="00D102A1">
        <w:trPr>
          <w:trHeight w:val="639"/>
        </w:trPr>
        <w:tc>
          <w:tcPr>
            <w:tcW w:w="5382" w:type="dxa"/>
          </w:tcPr>
          <w:p w14:paraId="6E4FB24A" w14:textId="77777777" w:rsidR="00DE7A5D" w:rsidRPr="005F5004" w:rsidRDefault="00DE7A5D" w:rsidP="00D102A1">
            <w:pPr>
              <w:rPr>
                <w:rFonts w:ascii="Calibri" w:hAnsi="Calibri" w:cs="Calibri"/>
              </w:rPr>
            </w:pPr>
            <w:r>
              <w:rPr>
                <w:rFonts w:ascii="Calibri" w:hAnsi="Calibri" w:cs="Calibri"/>
              </w:rPr>
              <w:t>Sucesiones de figuras</w:t>
            </w:r>
          </w:p>
        </w:tc>
        <w:tc>
          <w:tcPr>
            <w:tcW w:w="4394" w:type="dxa"/>
          </w:tcPr>
          <w:p w14:paraId="0277C223" w14:textId="77777777" w:rsidR="00DE7A5D" w:rsidRPr="006C6046" w:rsidRDefault="00DE7A5D" w:rsidP="00D102A1">
            <w:pPr>
              <w:autoSpaceDE w:val="0"/>
              <w:autoSpaceDN w:val="0"/>
              <w:adjustRightInd w:val="0"/>
              <w:rPr>
                <w:rFonts w:eastAsiaTheme="minorHAnsi" w:cstheme="minorHAnsi"/>
                <w:kern w:val="0"/>
              </w:rPr>
            </w:pPr>
            <w:r>
              <w:rPr>
                <w:rFonts w:eastAsiaTheme="minorHAnsi" w:cstheme="minorHAnsi"/>
                <w:kern w:val="0"/>
              </w:rPr>
              <w:t>Resuelve problemas que implican identificar la regularidad de sucesiones con progresión aritmética.</w:t>
            </w:r>
          </w:p>
        </w:tc>
        <w:tc>
          <w:tcPr>
            <w:tcW w:w="4332" w:type="dxa"/>
          </w:tcPr>
          <w:p w14:paraId="475F78EE" w14:textId="77777777" w:rsidR="00DE7A5D" w:rsidRPr="00E77FF1" w:rsidRDefault="00DE7A5D" w:rsidP="00D102A1">
            <w:pPr>
              <w:rPr>
                <w:rFonts w:cstheme="minorHAnsi"/>
              </w:rPr>
            </w:pPr>
          </w:p>
        </w:tc>
      </w:tr>
      <w:tr w:rsidR="00DE7A5D" w:rsidRPr="004B6040" w14:paraId="1C2B4993" w14:textId="77777777" w:rsidTr="00D102A1">
        <w:trPr>
          <w:trHeight w:val="614"/>
        </w:trPr>
        <w:tc>
          <w:tcPr>
            <w:tcW w:w="5382" w:type="dxa"/>
          </w:tcPr>
          <w:p w14:paraId="3AF214C3" w14:textId="77777777" w:rsidR="00DE7A5D" w:rsidRPr="005F5004" w:rsidRDefault="00DE7A5D" w:rsidP="00D102A1">
            <w:pPr>
              <w:rPr>
                <w:rFonts w:ascii="Calibri" w:hAnsi="Calibri" w:cs="Calibri"/>
              </w:rPr>
            </w:pPr>
            <w:r>
              <w:rPr>
                <w:rFonts w:ascii="Calibri" w:hAnsi="Calibri" w:cs="Calibri"/>
              </w:rPr>
              <w:t>Problemas con sumas y restas</w:t>
            </w:r>
          </w:p>
        </w:tc>
        <w:tc>
          <w:tcPr>
            <w:tcW w:w="4394" w:type="dxa"/>
          </w:tcPr>
          <w:p w14:paraId="74135B52" w14:textId="77777777" w:rsidR="00DE7A5D" w:rsidRPr="005F5004" w:rsidRDefault="00DE7A5D" w:rsidP="00D102A1">
            <w:pPr>
              <w:rPr>
                <w:rFonts w:ascii="Calibri" w:hAnsi="Calibri" w:cs="Calibri"/>
              </w:rPr>
            </w:pPr>
            <w:r>
              <w:rPr>
                <w:rFonts w:ascii="Calibri" w:hAnsi="Calibri" w:cs="Calibri"/>
              </w:rPr>
              <w:t>Resuelve problemas que implican efectuar hasta tres operaciones de adición y sustracción.</w:t>
            </w:r>
          </w:p>
        </w:tc>
        <w:tc>
          <w:tcPr>
            <w:tcW w:w="4332" w:type="dxa"/>
          </w:tcPr>
          <w:p w14:paraId="25A35ADE" w14:textId="77777777" w:rsidR="00DE7A5D" w:rsidRDefault="00DE7A5D" w:rsidP="00DE7A5D">
            <w:pPr>
              <w:pStyle w:val="Prrafodelista"/>
              <w:numPr>
                <w:ilvl w:val="0"/>
                <w:numId w:val="2"/>
              </w:numPr>
              <w:ind w:left="185" w:hanging="252"/>
            </w:pPr>
            <w:r w:rsidRPr="00E77FF1">
              <w:t>Resuelve situaciones problemáticas vinculadas a su contexto que implican sumas de números naturales de hasta tres cifras utilizando el algoritmo convencional.</w:t>
            </w:r>
          </w:p>
          <w:p w14:paraId="06E1B6B7" w14:textId="77777777" w:rsidR="00DE7A5D" w:rsidRPr="00E77FF1" w:rsidRDefault="00DE7A5D" w:rsidP="00DE7A5D">
            <w:pPr>
              <w:pStyle w:val="Prrafodelista"/>
              <w:numPr>
                <w:ilvl w:val="0"/>
                <w:numId w:val="2"/>
              </w:numPr>
              <w:ind w:left="185" w:hanging="252"/>
            </w:pPr>
            <w:r w:rsidRPr="00E77FF1">
              <w:t>Resuelve situaciones problemáticas vinculadas a su contexto que implican restas de números naturales de hasta tres cifras utilizando agrupamientos y el algoritmo convencional</w:t>
            </w:r>
            <w:r>
              <w:t>.</w:t>
            </w:r>
          </w:p>
        </w:tc>
      </w:tr>
      <w:tr w:rsidR="00DE7A5D" w:rsidRPr="004B6040" w14:paraId="5A54BF51" w14:textId="77777777" w:rsidTr="00D102A1">
        <w:trPr>
          <w:trHeight w:val="923"/>
        </w:trPr>
        <w:tc>
          <w:tcPr>
            <w:tcW w:w="5382" w:type="dxa"/>
          </w:tcPr>
          <w:p w14:paraId="43B23DA1" w14:textId="77777777" w:rsidR="00DE7A5D" w:rsidRPr="005F5004" w:rsidRDefault="00DE7A5D" w:rsidP="00D102A1">
            <w:pPr>
              <w:rPr>
                <w:rFonts w:ascii="Calibri" w:hAnsi="Calibri" w:cs="Calibri"/>
              </w:rPr>
            </w:pPr>
            <w:r>
              <w:rPr>
                <w:rFonts w:ascii="Calibri" w:hAnsi="Calibri" w:cs="Calibri"/>
              </w:rPr>
              <w:t>La división</w:t>
            </w:r>
          </w:p>
        </w:tc>
        <w:tc>
          <w:tcPr>
            <w:tcW w:w="4394" w:type="dxa"/>
            <w:vMerge w:val="restart"/>
          </w:tcPr>
          <w:p w14:paraId="27F3304B" w14:textId="77777777" w:rsidR="00DE7A5D" w:rsidRPr="005F5004" w:rsidRDefault="00DE7A5D" w:rsidP="00D102A1">
            <w:pPr>
              <w:rPr>
                <w:rFonts w:ascii="Calibri" w:hAnsi="Calibri" w:cs="Calibri"/>
              </w:rPr>
            </w:pPr>
            <w:r>
              <w:rPr>
                <w:rFonts w:ascii="Calibri" w:hAnsi="Calibri" w:cs="Calibri"/>
              </w:rPr>
              <w:t>Resuelve problemas que impliquen dividir mediante diversos procedimiento.</w:t>
            </w:r>
          </w:p>
        </w:tc>
        <w:tc>
          <w:tcPr>
            <w:tcW w:w="4332" w:type="dxa"/>
            <w:vMerge w:val="restart"/>
          </w:tcPr>
          <w:p w14:paraId="379068D1" w14:textId="77777777" w:rsidR="00DE7A5D" w:rsidRPr="00E77FF1" w:rsidRDefault="00DE7A5D" w:rsidP="00D102A1">
            <w:r w:rsidRPr="00E77FF1">
              <w:t>Resuelve situaciones problemáticas vinculadas a su contexto que implican divisiones (reparto y agrupamiento), mediante diversos procedimientos, en particular con la multiplicación; representa la división como: a ÷ b = c.</w:t>
            </w:r>
          </w:p>
          <w:p w14:paraId="3A11DCEA" w14:textId="77777777" w:rsidR="00DE7A5D" w:rsidRPr="00E77FF1" w:rsidRDefault="00DE7A5D" w:rsidP="00D102A1">
            <w:pPr>
              <w:rPr>
                <w:rFonts w:cstheme="minorHAnsi"/>
              </w:rPr>
            </w:pPr>
          </w:p>
        </w:tc>
      </w:tr>
      <w:tr w:rsidR="00DE7A5D" w:rsidRPr="004B6040" w14:paraId="0060E962" w14:textId="77777777" w:rsidTr="00D102A1">
        <w:trPr>
          <w:trHeight w:val="411"/>
        </w:trPr>
        <w:tc>
          <w:tcPr>
            <w:tcW w:w="5382" w:type="dxa"/>
          </w:tcPr>
          <w:p w14:paraId="003C7D1E" w14:textId="77777777" w:rsidR="00DE7A5D" w:rsidRPr="005F5004" w:rsidRDefault="00DE7A5D" w:rsidP="00D102A1">
            <w:pPr>
              <w:rPr>
                <w:rFonts w:ascii="Calibri" w:hAnsi="Calibri" w:cs="Calibri"/>
              </w:rPr>
            </w:pPr>
            <w:r>
              <w:rPr>
                <w:rFonts w:ascii="Calibri" w:hAnsi="Calibri" w:cs="Calibri"/>
              </w:rPr>
              <w:t>Elementos de la división</w:t>
            </w:r>
          </w:p>
        </w:tc>
        <w:tc>
          <w:tcPr>
            <w:tcW w:w="4394" w:type="dxa"/>
            <w:vMerge/>
          </w:tcPr>
          <w:p w14:paraId="2B989096" w14:textId="77777777" w:rsidR="00DE7A5D" w:rsidRPr="005F5004" w:rsidRDefault="00DE7A5D" w:rsidP="00D102A1">
            <w:pPr>
              <w:rPr>
                <w:rFonts w:ascii="Calibri" w:hAnsi="Calibri" w:cs="Calibri"/>
              </w:rPr>
            </w:pPr>
          </w:p>
        </w:tc>
        <w:tc>
          <w:tcPr>
            <w:tcW w:w="4332" w:type="dxa"/>
            <w:vMerge/>
          </w:tcPr>
          <w:p w14:paraId="16EF962D" w14:textId="77777777" w:rsidR="00DE7A5D" w:rsidRPr="00E77FF1" w:rsidRDefault="00DE7A5D" w:rsidP="00D102A1">
            <w:pPr>
              <w:autoSpaceDE w:val="0"/>
              <w:autoSpaceDN w:val="0"/>
              <w:adjustRightInd w:val="0"/>
              <w:rPr>
                <w:rFonts w:eastAsiaTheme="minorHAnsi" w:cstheme="minorHAnsi"/>
                <w:kern w:val="0"/>
              </w:rPr>
            </w:pPr>
          </w:p>
        </w:tc>
      </w:tr>
      <w:tr w:rsidR="00DE7A5D" w:rsidRPr="004B6040" w14:paraId="63F58C65" w14:textId="77777777" w:rsidTr="00D102A1">
        <w:trPr>
          <w:trHeight w:val="416"/>
        </w:trPr>
        <w:tc>
          <w:tcPr>
            <w:tcW w:w="5382" w:type="dxa"/>
          </w:tcPr>
          <w:p w14:paraId="20E60E73" w14:textId="77777777" w:rsidR="00DE7A5D" w:rsidRPr="005F5004" w:rsidRDefault="00DE7A5D" w:rsidP="00D102A1">
            <w:pPr>
              <w:rPr>
                <w:rFonts w:ascii="Calibri" w:hAnsi="Calibri" w:cs="Calibri"/>
              </w:rPr>
            </w:pPr>
            <w:r>
              <w:rPr>
                <w:rFonts w:ascii="Calibri" w:hAnsi="Calibri" w:cs="Calibri"/>
              </w:rPr>
              <w:t>Identificación de ángulos</w:t>
            </w:r>
          </w:p>
        </w:tc>
        <w:tc>
          <w:tcPr>
            <w:tcW w:w="4394" w:type="dxa"/>
          </w:tcPr>
          <w:p w14:paraId="34C50DF2" w14:textId="77777777" w:rsidR="00DE7A5D" w:rsidRPr="005F5004" w:rsidRDefault="00DE7A5D" w:rsidP="00D102A1">
            <w:pPr>
              <w:rPr>
                <w:rFonts w:ascii="Calibri" w:hAnsi="Calibri" w:cs="Calibri"/>
              </w:rPr>
            </w:pPr>
            <w:r>
              <w:rPr>
                <w:rFonts w:ascii="Calibri" w:hAnsi="Calibri" w:cs="Calibri"/>
              </w:rPr>
              <w:t>Identifica rectas paralelas, perpendiculares y secantes, así como ángulos agudos, rectos y obtusos.</w:t>
            </w:r>
          </w:p>
        </w:tc>
        <w:tc>
          <w:tcPr>
            <w:tcW w:w="4332" w:type="dxa"/>
          </w:tcPr>
          <w:p w14:paraId="06B4DFAC" w14:textId="77777777" w:rsidR="00DE7A5D" w:rsidRPr="00E77FF1" w:rsidRDefault="00DE7A5D" w:rsidP="00D102A1">
            <w:pPr>
              <w:rPr>
                <w:rFonts w:cstheme="minorHAnsi"/>
              </w:rPr>
            </w:pPr>
          </w:p>
        </w:tc>
      </w:tr>
      <w:tr w:rsidR="00DE7A5D" w:rsidRPr="004B6040" w14:paraId="00339B8D" w14:textId="77777777" w:rsidTr="00D102A1">
        <w:trPr>
          <w:trHeight w:val="421"/>
        </w:trPr>
        <w:tc>
          <w:tcPr>
            <w:tcW w:w="5382" w:type="dxa"/>
          </w:tcPr>
          <w:p w14:paraId="5E17E065" w14:textId="77777777" w:rsidR="00DE7A5D" w:rsidRPr="005F5004" w:rsidRDefault="00DE7A5D" w:rsidP="00D102A1">
            <w:pPr>
              <w:rPr>
                <w:rFonts w:ascii="Calibri" w:hAnsi="Calibri" w:cs="Calibri"/>
              </w:rPr>
            </w:pPr>
            <w:r>
              <w:rPr>
                <w:rFonts w:ascii="Calibri" w:hAnsi="Calibri" w:cs="Calibri"/>
              </w:rPr>
              <w:lastRenderedPageBreak/>
              <w:t>Ángulos con dobleces de papel</w:t>
            </w:r>
          </w:p>
        </w:tc>
        <w:tc>
          <w:tcPr>
            <w:tcW w:w="4394" w:type="dxa"/>
          </w:tcPr>
          <w:p w14:paraId="55087D7F" w14:textId="77777777" w:rsidR="00DE7A5D" w:rsidRPr="005F5004" w:rsidRDefault="00DE7A5D" w:rsidP="00D102A1">
            <w:pPr>
              <w:rPr>
                <w:rFonts w:ascii="Calibri" w:hAnsi="Calibri" w:cs="Calibri"/>
              </w:rPr>
            </w:pPr>
            <w:r>
              <w:rPr>
                <w:rFonts w:ascii="Calibri" w:hAnsi="Calibri" w:cs="Calibri"/>
              </w:rPr>
              <w:t>Obtención de ángulos de 90</w:t>
            </w:r>
            <w:r w:rsidRPr="00E77FF1">
              <w:rPr>
                <w:rFonts w:ascii="Calibri" w:hAnsi="Calibri" w:cs="Calibri"/>
                <w:vertAlign w:val="superscript"/>
              </w:rPr>
              <w:t>o</w:t>
            </w:r>
            <w:r>
              <w:rPr>
                <w:rFonts w:ascii="Calibri" w:hAnsi="Calibri" w:cs="Calibri"/>
              </w:rPr>
              <w:t xml:space="preserve"> y 45</w:t>
            </w:r>
            <w:r w:rsidRPr="00E77FF1">
              <w:rPr>
                <w:rFonts w:ascii="Calibri" w:hAnsi="Calibri" w:cs="Calibri"/>
                <w:vertAlign w:val="superscript"/>
              </w:rPr>
              <w:t>o</w:t>
            </w:r>
            <w:r>
              <w:rPr>
                <w:rFonts w:ascii="Calibri" w:hAnsi="Calibri" w:cs="Calibri"/>
              </w:rPr>
              <w:t xml:space="preserve"> a través del doblado de papel.</w:t>
            </w:r>
          </w:p>
        </w:tc>
        <w:tc>
          <w:tcPr>
            <w:tcW w:w="4332" w:type="dxa"/>
          </w:tcPr>
          <w:p w14:paraId="41C3662D" w14:textId="77777777" w:rsidR="00DE7A5D" w:rsidRPr="00E77FF1" w:rsidRDefault="00DE7A5D" w:rsidP="00D102A1">
            <w:pPr>
              <w:rPr>
                <w:rFonts w:cstheme="minorHAnsi"/>
              </w:rPr>
            </w:pPr>
          </w:p>
        </w:tc>
      </w:tr>
      <w:tr w:rsidR="00DE7A5D" w:rsidRPr="004B6040" w14:paraId="454CBCA8" w14:textId="77777777" w:rsidTr="00D102A1">
        <w:trPr>
          <w:trHeight w:val="413"/>
        </w:trPr>
        <w:tc>
          <w:tcPr>
            <w:tcW w:w="5382" w:type="dxa"/>
          </w:tcPr>
          <w:p w14:paraId="56E32379" w14:textId="77777777" w:rsidR="00DE7A5D" w:rsidRPr="005F5004" w:rsidRDefault="00DE7A5D" w:rsidP="00D102A1">
            <w:pPr>
              <w:rPr>
                <w:rFonts w:ascii="Calibri" w:hAnsi="Calibri" w:cs="Calibri"/>
              </w:rPr>
            </w:pPr>
            <w:r>
              <w:rPr>
                <w:rFonts w:ascii="Calibri" w:hAnsi="Calibri" w:cs="Calibri"/>
              </w:rPr>
              <w:t>Representación gráfica de fracciones</w:t>
            </w:r>
          </w:p>
        </w:tc>
        <w:tc>
          <w:tcPr>
            <w:tcW w:w="4394" w:type="dxa"/>
          </w:tcPr>
          <w:p w14:paraId="62D4BC16" w14:textId="77777777" w:rsidR="00DE7A5D" w:rsidRPr="00CF47BD" w:rsidRDefault="00DE7A5D" w:rsidP="00D102A1">
            <w:pPr>
              <w:autoSpaceDE w:val="0"/>
              <w:autoSpaceDN w:val="0"/>
              <w:adjustRightInd w:val="0"/>
              <w:rPr>
                <w:rFonts w:eastAsiaTheme="minorHAnsi" w:cstheme="minorHAnsi"/>
                <w:kern w:val="0"/>
              </w:rPr>
            </w:pPr>
            <w:r>
              <w:rPr>
                <w:rFonts w:eastAsiaTheme="minorHAnsi" w:cstheme="minorHAnsi"/>
                <w:kern w:val="0"/>
              </w:rPr>
              <w:t>Identifica fracciones de magnitudes continuas o determina qué fracción de una magnitud es una parte dada.</w:t>
            </w:r>
          </w:p>
        </w:tc>
        <w:tc>
          <w:tcPr>
            <w:tcW w:w="4332" w:type="dxa"/>
          </w:tcPr>
          <w:p w14:paraId="16408C22" w14:textId="77777777" w:rsidR="00DE7A5D" w:rsidRPr="00E77FF1" w:rsidRDefault="00DE7A5D" w:rsidP="00D102A1">
            <w:pPr>
              <w:rPr>
                <w:rFonts w:cstheme="minorHAnsi"/>
              </w:rPr>
            </w:pPr>
          </w:p>
        </w:tc>
      </w:tr>
      <w:tr w:rsidR="00DE7A5D" w:rsidRPr="004B6040" w14:paraId="02997F83" w14:textId="77777777" w:rsidTr="00D102A1">
        <w:trPr>
          <w:trHeight w:val="873"/>
        </w:trPr>
        <w:tc>
          <w:tcPr>
            <w:tcW w:w="5382" w:type="dxa"/>
          </w:tcPr>
          <w:p w14:paraId="2BEE5DBD" w14:textId="77777777" w:rsidR="00DE7A5D" w:rsidRPr="005F5004" w:rsidRDefault="00DE7A5D" w:rsidP="00D102A1">
            <w:pPr>
              <w:rPr>
                <w:rFonts w:ascii="Calibri" w:hAnsi="Calibri" w:cs="Calibri"/>
              </w:rPr>
            </w:pPr>
            <w:r>
              <w:rPr>
                <w:rFonts w:ascii="Calibri" w:hAnsi="Calibri" w:cs="Calibri"/>
              </w:rPr>
              <w:t>Suma de fracciones</w:t>
            </w:r>
          </w:p>
        </w:tc>
        <w:tc>
          <w:tcPr>
            <w:tcW w:w="4394" w:type="dxa"/>
            <w:vMerge w:val="restart"/>
          </w:tcPr>
          <w:p w14:paraId="728ED3EE" w14:textId="77777777" w:rsidR="00DE7A5D" w:rsidRPr="00057688" w:rsidRDefault="00DE7A5D" w:rsidP="00D102A1">
            <w:pPr>
              <w:rPr>
                <w:rFonts w:ascii="Calibri" w:hAnsi="Calibri" w:cs="Calibri"/>
              </w:rPr>
            </w:pPr>
            <w:r>
              <w:rPr>
                <w:rFonts w:ascii="Calibri" w:hAnsi="Calibri" w:cs="Calibri"/>
              </w:rPr>
              <w:t>Resuelve problemas que implican sumar o restar números fraccionarios.</w:t>
            </w:r>
          </w:p>
        </w:tc>
        <w:tc>
          <w:tcPr>
            <w:tcW w:w="4332" w:type="dxa"/>
            <w:vMerge w:val="restart"/>
          </w:tcPr>
          <w:p w14:paraId="6C653B1C" w14:textId="77777777" w:rsidR="00DE7A5D" w:rsidRPr="00E77FF1" w:rsidRDefault="00DE7A5D" w:rsidP="00D102A1">
            <w:pPr>
              <w:rPr>
                <w:rFonts w:cstheme="minorHAnsi"/>
              </w:rPr>
            </w:pPr>
            <w:r w:rsidRPr="00E77FF1">
              <w:t>Resuelve problemas de suma o resta vinculados a su contexto, que impliquen el uso de fracciones (medios, cuartos, octavos, dieciseisavos), con el apoyo de material concreto o representaciones gráficas.</w:t>
            </w:r>
          </w:p>
        </w:tc>
      </w:tr>
      <w:tr w:rsidR="00DE7A5D" w:rsidRPr="004B6040" w14:paraId="3E7133C9" w14:textId="77777777" w:rsidTr="00D102A1">
        <w:trPr>
          <w:trHeight w:val="425"/>
        </w:trPr>
        <w:tc>
          <w:tcPr>
            <w:tcW w:w="5382" w:type="dxa"/>
          </w:tcPr>
          <w:p w14:paraId="55BD6C13" w14:textId="77777777" w:rsidR="00DE7A5D" w:rsidRPr="005F5004" w:rsidRDefault="00DE7A5D" w:rsidP="00D102A1">
            <w:pPr>
              <w:rPr>
                <w:rFonts w:ascii="Calibri" w:hAnsi="Calibri" w:cs="Calibri"/>
              </w:rPr>
            </w:pPr>
            <w:r>
              <w:rPr>
                <w:rFonts w:ascii="Calibri" w:hAnsi="Calibri" w:cs="Calibri"/>
              </w:rPr>
              <w:t>Resta de fracciones</w:t>
            </w:r>
          </w:p>
        </w:tc>
        <w:tc>
          <w:tcPr>
            <w:tcW w:w="4394" w:type="dxa"/>
            <w:vMerge/>
          </w:tcPr>
          <w:p w14:paraId="5EE80A8A" w14:textId="77777777" w:rsidR="00DE7A5D" w:rsidRPr="00080220" w:rsidRDefault="00DE7A5D" w:rsidP="00D102A1">
            <w:pPr>
              <w:autoSpaceDE w:val="0"/>
              <w:autoSpaceDN w:val="0"/>
              <w:adjustRightInd w:val="0"/>
              <w:rPr>
                <w:rFonts w:eastAsiaTheme="minorHAnsi" w:cstheme="minorHAnsi"/>
                <w:kern w:val="0"/>
              </w:rPr>
            </w:pPr>
          </w:p>
        </w:tc>
        <w:tc>
          <w:tcPr>
            <w:tcW w:w="4332" w:type="dxa"/>
            <w:vMerge/>
          </w:tcPr>
          <w:p w14:paraId="06E947B9" w14:textId="77777777" w:rsidR="00DE7A5D" w:rsidRPr="00E77FF1" w:rsidRDefault="00DE7A5D" w:rsidP="00D102A1">
            <w:pPr>
              <w:rPr>
                <w:rFonts w:cstheme="minorHAnsi"/>
              </w:rPr>
            </w:pPr>
          </w:p>
        </w:tc>
      </w:tr>
      <w:tr w:rsidR="00DE7A5D" w:rsidRPr="004B6040" w14:paraId="643D85E2" w14:textId="77777777" w:rsidTr="00D102A1">
        <w:trPr>
          <w:trHeight w:val="424"/>
        </w:trPr>
        <w:tc>
          <w:tcPr>
            <w:tcW w:w="5382" w:type="dxa"/>
          </w:tcPr>
          <w:p w14:paraId="17DC8CF9" w14:textId="77777777" w:rsidR="00DE7A5D" w:rsidRPr="005F5004" w:rsidRDefault="00DE7A5D" w:rsidP="00D102A1">
            <w:pPr>
              <w:rPr>
                <w:rFonts w:ascii="Calibri" w:hAnsi="Calibri" w:cs="Calibri"/>
              </w:rPr>
            </w:pPr>
            <w:r>
              <w:rPr>
                <w:rFonts w:ascii="Calibri" w:hAnsi="Calibri" w:cs="Calibri"/>
              </w:rPr>
              <w:t>Reparto con residuo</w:t>
            </w:r>
          </w:p>
        </w:tc>
        <w:tc>
          <w:tcPr>
            <w:tcW w:w="4394" w:type="dxa"/>
          </w:tcPr>
          <w:p w14:paraId="0318F5F7" w14:textId="77777777" w:rsidR="00DE7A5D" w:rsidRPr="00057688" w:rsidRDefault="00DE7A5D" w:rsidP="00D102A1">
            <w:pPr>
              <w:rPr>
                <w:rFonts w:ascii="Calibri" w:hAnsi="Calibri" w:cs="Calibri"/>
              </w:rPr>
            </w:pPr>
            <w:r>
              <w:rPr>
                <w:rFonts w:ascii="Calibri" w:hAnsi="Calibri" w:cs="Calibri"/>
              </w:rPr>
              <w:t>Resuelve problemas que impliquen dividir mediante diversos procedimientos.</w:t>
            </w:r>
          </w:p>
        </w:tc>
        <w:tc>
          <w:tcPr>
            <w:tcW w:w="4332" w:type="dxa"/>
          </w:tcPr>
          <w:p w14:paraId="6FA0BF79" w14:textId="77777777" w:rsidR="00DE7A5D" w:rsidRPr="00E77FF1" w:rsidRDefault="00DE7A5D" w:rsidP="00D102A1">
            <w:r w:rsidRPr="00E77FF1">
              <w:t>Resuelve situaciones problemáticas vinculadas a su contexto que implican divisiones (reparto y agrupamiento), mediante diversos procedimientos, en particular con la multiplicación; representa la división como: a ÷ b = c.</w:t>
            </w:r>
          </w:p>
          <w:p w14:paraId="04DE6E63" w14:textId="77777777" w:rsidR="00DE7A5D" w:rsidRPr="00E77FF1" w:rsidRDefault="00DE7A5D" w:rsidP="00D102A1">
            <w:pPr>
              <w:rPr>
                <w:rFonts w:cstheme="minorHAnsi"/>
              </w:rPr>
            </w:pPr>
          </w:p>
        </w:tc>
      </w:tr>
      <w:tr w:rsidR="00DE7A5D" w:rsidRPr="004B6040" w14:paraId="2D782AB0" w14:textId="77777777" w:rsidTr="00D102A1">
        <w:trPr>
          <w:trHeight w:val="1632"/>
        </w:trPr>
        <w:tc>
          <w:tcPr>
            <w:tcW w:w="5382" w:type="dxa"/>
          </w:tcPr>
          <w:p w14:paraId="2746189A" w14:textId="77777777" w:rsidR="00DE7A5D" w:rsidRDefault="00DE7A5D" w:rsidP="00D102A1">
            <w:pPr>
              <w:rPr>
                <w:rFonts w:ascii="Calibri" w:hAnsi="Calibri" w:cs="Calibri"/>
              </w:rPr>
            </w:pPr>
            <w:r>
              <w:rPr>
                <w:rFonts w:ascii="Calibri" w:hAnsi="Calibri" w:cs="Calibri"/>
              </w:rPr>
              <w:t>Algoritmo de la división</w:t>
            </w:r>
          </w:p>
        </w:tc>
        <w:tc>
          <w:tcPr>
            <w:tcW w:w="4394" w:type="dxa"/>
          </w:tcPr>
          <w:p w14:paraId="472A9C32" w14:textId="77777777" w:rsidR="00DE7A5D" w:rsidRPr="00057688" w:rsidRDefault="00DE7A5D" w:rsidP="00D102A1">
            <w:pPr>
              <w:autoSpaceDE w:val="0"/>
              <w:autoSpaceDN w:val="0"/>
              <w:adjustRightInd w:val="0"/>
              <w:rPr>
                <w:rFonts w:ascii="Calibri" w:hAnsi="Calibri" w:cs="Calibri"/>
              </w:rPr>
            </w:pPr>
            <w:r>
              <w:rPr>
                <w:rFonts w:ascii="Calibri" w:hAnsi="Calibri" w:cs="Calibri"/>
              </w:rPr>
              <w:t>Resuelve problemas que impliquen dividir números hasta de tres cifras entre números de hasta dos cifras.</w:t>
            </w:r>
          </w:p>
        </w:tc>
        <w:tc>
          <w:tcPr>
            <w:tcW w:w="4332" w:type="dxa"/>
          </w:tcPr>
          <w:p w14:paraId="48B6F23F" w14:textId="77777777" w:rsidR="00DE7A5D" w:rsidRPr="00E77FF1" w:rsidRDefault="00DE7A5D" w:rsidP="00D102A1">
            <w:r w:rsidRPr="00E77FF1">
              <w:t>Resuelve situaciones problemáticas vinculadas a su contexto que implican divisiones (reparto y agrupamiento), mediante diversos procedimientos, en particular con la multiplicación; representa la división como: a ÷ b = c.</w:t>
            </w:r>
          </w:p>
        </w:tc>
      </w:tr>
      <w:tr w:rsidR="00DE7A5D" w:rsidRPr="004B6040" w14:paraId="08C054FA" w14:textId="77777777" w:rsidTr="00D102A1">
        <w:trPr>
          <w:trHeight w:val="409"/>
        </w:trPr>
        <w:tc>
          <w:tcPr>
            <w:tcW w:w="5382" w:type="dxa"/>
          </w:tcPr>
          <w:p w14:paraId="760A6692" w14:textId="77777777" w:rsidR="00DE7A5D" w:rsidRPr="005F5004" w:rsidRDefault="00DE7A5D" w:rsidP="00D102A1">
            <w:pPr>
              <w:rPr>
                <w:rFonts w:ascii="Calibri" w:hAnsi="Calibri" w:cs="Calibri"/>
              </w:rPr>
            </w:pPr>
            <w:r>
              <w:rPr>
                <w:rFonts w:ascii="Calibri" w:hAnsi="Calibri" w:cs="Calibri"/>
              </w:rPr>
              <w:t>La balanza</w:t>
            </w:r>
          </w:p>
        </w:tc>
        <w:tc>
          <w:tcPr>
            <w:tcW w:w="4394" w:type="dxa"/>
          </w:tcPr>
          <w:p w14:paraId="080DD791" w14:textId="77777777" w:rsidR="00DE7A5D" w:rsidRPr="00057688" w:rsidRDefault="00DE7A5D" w:rsidP="00D102A1">
            <w:pPr>
              <w:rPr>
                <w:rFonts w:ascii="Calibri" w:hAnsi="Calibri" w:cs="Calibri"/>
              </w:rPr>
            </w:pPr>
            <w:r>
              <w:rPr>
                <w:rFonts w:ascii="Calibri" w:hAnsi="Calibri" w:cs="Calibri"/>
              </w:rPr>
              <w:t>Resuelve problemas que implican conversiones entre unidades de medida de longitud, capacidad, peso y tiempo.</w:t>
            </w:r>
          </w:p>
        </w:tc>
        <w:tc>
          <w:tcPr>
            <w:tcW w:w="4332" w:type="dxa"/>
          </w:tcPr>
          <w:p w14:paraId="16139824" w14:textId="77777777" w:rsidR="00DE7A5D" w:rsidRPr="00E77FF1" w:rsidRDefault="00DE7A5D" w:rsidP="00D102A1">
            <w:pPr>
              <w:rPr>
                <w:rFonts w:cstheme="minorHAnsi"/>
              </w:rPr>
            </w:pPr>
            <w:r w:rsidRPr="00E77FF1">
              <w:t xml:space="preserve">Resuelve situaciones problemáticas vinculadas a su contexto que impliquen, medición, estimación y comparación, de longitudes, masas y capacidades, con el </w:t>
            </w:r>
            <w:r w:rsidRPr="00E77FF1">
              <w:lastRenderedPageBreak/>
              <w:t>uso del metro, kilogramo, litro y medios y cuartos de estas unidades; en el caso de la longitud, el decímetro y centímetro.</w:t>
            </w:r>
          </w:p>
        </w:tc>
      </w:tr>
      <w:tr w:rsidR="00DE7A5D" w:rsidRPr="004B6040" w14:paraId="5590D779" w14:textId="77777777" w:rsidTr="00D102A1">
        <w:trPr>
          <w:trHeight w:val="416"/>
        </w:trPr>
        <w:tc>
          <w:tcPr>
            <w:tcW w:w="5382" w:type="dxa"/>
          </w:tcPr>
          <w:p w14:paraId="5588C1A0" w14:textId="77777777" w:rsidR="00DE7A5D" w:rsidRPr="005F5004" w:rsidRDefault="00DE7A5D" w:rsidP="00D102A1">
            <w:pPr>
              <w:rPr>
                <w:rFonts w:ascii="Calibri" w:hAnsi="Calibri" w:cs="Calibri"/>
              </w:rPr>
            </w:pPr>
            <w:r>
              <w:rPr>
                <w:rFonts w:ascii="Calibri" w:hAnsi="Calibri" w:cs="Calibri"/>
              </w:rPr>
              <w:lastRenderedPageBreak/>
              <w:t>Segmentos congruentes</w:t>
            </w:r>
          </w:p>
        </w:tc>
        <w:tc>
          <w:tcPr>
            <w:tcW w:w="4394" w:type="dxa"/>
          </w:tcPr>
          <w:p w14:paraId="7A7909E9" w14:textId="77777777" w:rsidR="00DE7A5D" w:rsidRPr="00057688" w:rsidRDefault="00DE7A5D" w:rsidP="00D102A1">
            <w:pPr>
              <w:rPr>
                <w:rFonts w:ascii="Calibri" w:hAnsi="Calibri" w:cs="Calibri"/>
              </w:rPr>
            </w:pPr>
            <w:r>
              <w:rPr>
                <w:rFonts w:ascii="Calibri" w:hAnsi="Calibri" w:cs="Calibri"/>
              </w:rPr>
              <w:t>Utiliza unidades de medida estándar para estimar y medir longitudes.</w:t>
            </w:r>
          </w:p>
        </w:tc>
        <w:tc>
          <w:tcPr>
            <w:tcW w:w="4332" w:type="dxa"/>
          </w:tcPr>
          <w:p w14:paraId="107E3A57" w14:textId="77777777" w:rsidR="00DE7A5D" w:rsidRPr="00E77FF1" w:rsidRDefault="00DE7A5D" w:rsidP="00D102A1">
            <w:pPr>
              <w:rPr>
                <w:rFonts w:cstheme="minorHAnsi"/>
              </w:rPr>
            </w:pPr>
            <w:r w:rsidRPr="00E77FF1">
              <w:t>Resuelve situaciones problemáticas vinculadas a su contexto que impliquen, medición, estimación y comparación, de longitudes, masas y capacidades, con el uso del metro, kilogramo, litro y medios y cuartos de estas unidades; en el caso de la longitud, el decímetro y centímetro.</w:t>
            </w:r>
          </w:p>
        </w:tc>
      </w:tr>
    </w:tbl>
    <w:p w14:paraId="167F943B" w14:textId="77777777" w:rsidR="00DE7A5D" w:rsidRDefault="00DE7A5D" w:rsidP="004B6040">
      <w:pPr>
        <w:rPr>
          <w:rFonts w:ascii="Arial" w:hAnsi="Arial" w:cs="Arial"/>
        </w:rPr>
      </w:pPr>
    </w:p>
    <w:tbl>
      <w:tblPr>
        <w:tblStyle w:val="Tablaconcuadrcula"/>
        <w:tblpPr w:leftFromText="141" w:rightFromText="141" w:vertAnchor="text" w:horzAnchor="margin" w:tblpY="1479"/>
        <w:tblW w:w="14108" w:type="dxa"/>
        <w:tblLook w:val="04A0" w:firstRow="1" w:lastRow="0" w:firstColumn="1" w:lastColumn="0" w:noHBand="0" w:noVBand="1"/>
      </w:tblPr>
      <w:tblGrid>
        <w:gridCol w:w="3823"/>
        <w:gridCol w:w="4677"/>
        <w:gridCol w:w="5608"/>
      </w:tblGrid>
      <w:tr w:rsidR="00957529" w:rsidRPr="00FE240D" w14:paraId="53EBE097" w14:textId="77777777" w:rsidTr="00E05F9F">
        <w:trPr>
          <w:trHeight w:val="389"/>
        </w:trPr>
        <w:tc>
          <w:tcPr>
            <w:tcW w:w="14108" w:type="dxa"/>
            <w:gridSpan w:val="3"/>
            <w:vAlign w:val="center"/>
          </w:tcPr>
          <w:p w14:paraId="5E829DC8" w14:textId="77777777" w:rsidR="00957529" w:rsidRPr="0018357F" w:rsidRDefault="00957529" w:rsidP="00E05F9F">
            <w:pPr>
              <w:spacing w:beforeLines="40" w:before="96" w:afterLines="40" w:after="96"/>
              <w:jc w:val="center"/>
              <w:rPr>
                <w:rFonts w:ascii="Calibri" w:hAnsi="Calibri" w:cs="Calibri"/>
                <w:b/>
                <w:bCs/>
                <w:sz w:val="28"/>
                <w:szCs w:val="28"/>
              </w:rPr>
            </w:pPr>
            <w:r w:rsidRPr="0018357F">
              <w:rPr>
                <w:rFonts w:ascii="Calibri" w:hAnsi="Calibri" w:cs="Calibri"/>
                <w:b/>
                <w:bCs/>
                <w:sz w:val="28"/>
                <w:szCs w:val="28"/>
              </w:rPr>
              <w:t>Ciencias Naturales 3</w:t>
            </w:r>
          </w:p>
        </w:tc>
      </w:tr>
      <w:tr w:rsidR="00957529" w:rsidRPr="00FE240D" w14:paraId="634BCF79" w14:textId="77777777" w:rsidTr="00E05F9F">
        <w:trPr>
          <w:trHeight w:val="768"/>
        </w:trPr>
        <w:tc>
          <w:tcPr>
            <w:tcW w:w="3823" w:type="dxa"/>
            <w:vAlign w:val="center"/>
          </w:tcPr>
          <w:p w14:paraId="1B13E004" w14:textId="77777777" w:rsidR="00957529" w:rsidRPr="0008257E" w:rsidRDefault="00957529" w:rsidP="00E05F9F">
            <w:pPr>
              <w:spacing w:beforeLines="40" w:before="96" w:afterLines="40" w:after="96"/>
              <w:jc w:val="center"/>
              <w:rPr>
                <w:rFonts w:ascii="Calibri" w:hAnsi="Calibri" w:cs="Calibri"/>
                <w:b/>
                <w:bCs/>
              </w:rPr>
            </w:pPr>
            <w:r w:rsidRPr="0008257E">
              <w:rPr>
                <w:rFonts w:ascii="Calibri" w:hAnsi="Calibri" w:cs="Calibri"/>
                <w:b/>
                <w:bCs/>
              </w:rPr>
              <w:t>Lección</w:t>
            </w:r>
          </w:p>
        </w:tc>
        <w:tc>
          <w:tcPr>
            <w:tcW w:w="4677" w:type="dxa"/>
            <w:vAlign w:val="center"/>
          </w:tcPr>
          <w:p w14:paraId="6485C727" w14:textId="77777777" w:rsidR="00957529" w:rsidRPr="0008257E" w:rsidRDefault="00957529" w:rsidP="00E05F9F">
            <w:pPr>
              <w:spacing w:beforeLines="40" w:before="96" w:afterLines="40" w:after="96"/>
              <w:jc w:val="center"/>
              <w:rPr>
                <w:rFonts w:ascii="Calibri" w:hAnsi="Calibri" w:cs="Calibri"/>
                <w:b/>
                <w:bCs/>
              </w:rPr>
            </w:pPr>
            <w:r w:rsidRPr="0008257E">
              <w:rPr>
                <w:rFonts w:ascii="Calibri" w:hAnsi="Calibri" w:cs="Calibri"/>
                <w:b/>
                <w:bCs/>
              </w:rPr>
              <w:t>Aprendizaje esperado 2011</w:t>
            </w:r>
          </w:p>
        </w:tc>
        <w:tc>
          <w:tcPr>
            <w:tcW w:w="5608" w:type="dxa"/>
            <w:vAlign w:val="center"/>
          </w:tcPr>
          <w:p w14:paraId="7B360ADE" w14:textId="77777777" w:rsidR="00957529" w:rsidRPr="0008257E" w:rsidRDefault="00957529" w:rsidP="00E05F9F">
            <w:pPr>
              <w:spacing w:beforeLines="40" w:before="96" w:afterLines="40" w:after="96"/>
              <w:jc w:val="center"/>
              <w:rPr>
                <w:rFonts w:ascii="Calibri" w:hAnsi="Calibri" w:cs="Calibri"/>
                <w:b/>
                <w:bCs/>
              </w:rPr>
            </w:pPr>
            <w:r w:rsidRPr="0008257E">
              <w:rPr>
                <w:rFonts w:ascii="Calibri" w:hAnsi="Calibri" w:cs="Calibri"/>
                <w:b/>
                <w:bCs/>
              </w:rPr>
              <w:t>PDA 2023</w:t>
            </w:r>
          </w:p>
        </w:tc>
      </w:tr>
      <w:tr w:rsidR="00957529" w:rsidRPr="00FE240D" w14:paraId="1456F155" w14:textId="77777777" w:rsidTr="009678E5">
        <w:trPr>
          <w:trHeight w:val="768"/>
        </w:trPr>
        <w:tc>
          <w:tcPr>
            <w:tcW w:w="3823" w:type="dxa"/>
          </w:tcPr>
          <w:p w14:paraId="6E63334A"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Sistemas muscular, óseo y nervioso</w:t>
            </w:r>
          </w:p>
        </w:tc>
        <w:tc>
          <w:tcPr>
            <w:tcW w:w="4677" w:type="dxa"/>
          </w:tcPr>
          <w:p w14:paraId="6EB39205"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Relaciona los movimientos de su cuerpo con el funcionamiento de los sistemas nervioso, óseo y muscular.</w:t>
            </w:r>
          </w:p>
        </w:tc>
        <w:tc>
          <w:tcPr>
            <w:tcW w:w="5608" w:type="dxa"/>
          </w:tcPr>
          <w:p w14:paraId="5915794E" w14:textId="7F0FCF41" w:rsidR="0008257E" w:rsidRPr="0008257E" w:rsidRDefault="0008257E" w:rsidP="0008257E">
            <w:pPr>
              <w:spacing w:beforeLines="40" w:before="96" w:afterLines="40" w:after="96"/>
              <w:ind w:left="150" w:hanging="150"/>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Identifica y describe que el sistema locomotor está conformado por el sistema óseo (huesos y columna vertebral), y el sistema muscular (músculos y articulaciones), y que sus funciones se relacionan con el soporte, protección y movimiento del cuerpo.</w:t>
            </w:r>
          </w:p>
          <w:p w14:paraId="62B351D3" w14:textId="29C4BD5E" w:rsidR="00957529" w:rsidRPr="0008257E" w:rsidRDefault="0008257E" w:rsidP="0008257E">
            <w:pPr>
              <w:spacing w:beforeLines="40" w:before="96" w:afterLines="40" w:after="96"/>
              <w:ind w:left="150" w:hanging="150"/>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 xml:space="preserve">Explica y representa el funcionamiento del sistema locomotor, con modelos que muestran la acción </w:t>
            </w:r>
            <w:r w:rsidR="00957529" w:rsidRPr="0008257E">
              <w:rPr>
                <w:rFonts w:ascii="Calibri" w:hAnsi="Calibri" w:cs="Calibri"/>
                <w:color w:val="000000" w:themeColor="text1"/>
              </w:rPr>
              <w:lastRenderedPageBreak/>
              <w:t>coordinada de los sistemas óseo, muscular y nervioso, en el movimiento del cuerpo.</w:t>
            </w:r>
          </w:p>
        </w:tc>
      </w:tr>
      <w:tr w:rsidR="00957529" w:rsidRPr="00FE240D" w14:paraId="07A048DF" w14:textId="77777777" w:rsidTr="009678E5">
        <w:trPr>
          <w:trHeight w:val="768"/>
        </w:trPr>
        <w:tc>
          <w:tcPr>
            <w:tcW w:w="3823" w:type="dxa"/>
          </w:tcPr>
          <w:p w14:paraId="66751003"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lastRenderedPageBreak/>
              <w:t>Prevención de accidentes y lesiones</w:t>
            </w:r>
          </w:p>
        </w:tc>
        <w:tc>
          <w:tcPr>
            <w:tcW w:w="4677" w:type="dxa"/>
          </w:tcPr>
          <w:p w14:paraId="33F41D88"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Explica algunas medidas para prevenir accidentes que pueden lesionar el sistema locomotor.</w:t>
            </w:r>
          </w:p>
        </w:tc>
        <w:tc>
          <w:tcPr>
            <w:tcW w:w="5608" w:type="dxa"/>
          </w:tcPr>
          <w:p w14:paraId="371DA719" w14:textId="77777777" w:rsidR="00957529" w:rsidRPr="0008257E" w:rsidRDefault="00957529" w:rsidP="009678E5">
            <w:pPr>
              <w:spacing w:beforeLines="40" w:before="96" w:afterLines="40" w:after="96"/>
              <w:rPr>
                <w:rFonts w:ascii="Calibri" w:hAnsi="Calibri" w:cs="Calibri"/>
              </w:rPr>
            </w:pPr>
            <w:r w:rsidRPr="0008257E">
              <w:rPr>
                <w:rFonts w:ascii="Calibri" w:hAnsi="Calibri" w:cs="Calibri"/>
                <w:color w:val="000000" w:themeColor="text1"/>
              </w:rPr>
              <w:t>Describe acciones y prácticas socioculturales para el cuidado del sistema locomotor y la prevención de accidentes y lesiones, reconoce la importancia de la postura correcta, de acudir a los servicios de salud y evitar la automedicación.</w:t>
            </w:r>
          </w:p>
        </w:tc>
      </w:tr>
      <w:tr w:rsidR="00957529" w:rsidRPr="00FE240D" w14:paraId="1E773CBA" w14:textId="77777777" w:rsidTr="009678E5">
        <w:trPr>
          <w:trHeight w:val="768"/>
        </w:trPr>
        <w:tc>
          <w:tcPr>
            <w:tcW w:w="3823" w:type="dxa"/>
          </w:tcPr>
          <w:p w14:paraId="2B183DDF"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El proceso de nutrición</w:t>
            </w:r>
          </w:p>
        </w:tc>
        <w:tc>
          <w:tcPr>
            <w:tcW w:w="4677" w:type="dxa"/>
          </w:tcPr>
          <w:p w14:paraId="5C0A69F4"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Explica la interacción de los sistemas digestivo, circulatorio y excretor en la nutrición.</w:t>
            </w:r>
          </w:p>
        </w:tc>
        <w:tc>
          <w:tcPr>
            <w:tcW w:w="5608" w:type="dxa"/>
          </w:tcPr>
          <w:p w14:paraId="168F9C98" w14:textId="77777777" w:rsidR="00957529" w:rsidRPr="0008257E" w:rsidRDefault="00957529" w:rsidP="009678E5">
            <w:pPr>
              <w:spacing w:beforeLines="40" w:before="96" w:afterLines="40" w:after="96"/>
              <w:rPr>
                <w:rFonts w:ascii="Calibri" w:hAnsi="Calibri" w:cs="Calibri"/>
                <w:color w:val="000000" w:themeColor="text1"/>
              </w:rPr>
            </w:pPr>
            <w:r w:rsidRPr="0008257E">
              <w:rPr>
                <w:rFonts w:ascii="Calibri" w:hAnsi="Calibri" w:cs="Calibri"/>
                <w:color w:val="000000" w:themeColor="text1"/>
              </w:rPr>
              <w:t>Explica la importancia del consumo de una alimentación higiénica y variada que incluya verduras y frutas; cereales y tubérculos; leguminosas y alimentos de origen animal acorde con el Plato del Bien Comer y sus prácticas culturales, para el buen funcionamiento del cuerpo.</w:t>
            </w:r>
          </w:p>
        </w:tc>
      </w:tr>
      <w:tr w:rsidR="00957529" w:rsidRPr="00FE240D" w14:paraId="41351D0A" w14:textId="77777777" w:rsidTr="009678E5">
        <w:trPr>
          <w:trHeight w:val="768"/>
        </w:trPr>
        <w:tc>
          <w:tcPr>
            <w:tcW w:w="3823" w:type="dxa"/>
          </w:tcPr>
          <w:p w14:paraId="5F616650"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El Plato del Bien Comer</w:t>
            </w:r>
          </w:p>
        </w:tc>
        <w:tc>
          <w:tcPr>
            <w:tcW w:w="4677" w:type="dxa"/>
          </w:tcPr>
          <w:p w14:paraId="369EF47D"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Argumenta la importancia del consumo diario de alimentos de los tres grupos representados en el Plato del Bien Comer y del agua simple potable para el crecimiento y el buen funcionamiento del cuerpo.</w:t>
            </w:r>
          </w:p>
        </w:tc>
        <w:tc>
          <w:tcPr>
            <w:tcW w:w="5608" w:type="dxa"/>
          </w:tcPr>
          <w:p w14:paraId="0B1628B2" w14:textId="276E16FD" w:rsidR="00957529" w:rsidRPr="0008257E" w:rsidRDefault="0008257E" w:rsidP="0008257E">
            <w:pPr>
              <w:spacing w:beforeLines="40" w:before="96" w:afterLines="40" w:after="96"/>
              <w:ind w:left="178" w:hanging="178"/>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Propone y practica acciones para favorecer una alimentación saludable, como consumir alimentos naturales, de la localidad y de temporada, en la cantidad recomendada para su edad, beber agua simple potable; disminuir el consumo de alimentos con exceso de grasas, azúcares y sal, entre otras.</w:t>
            </w:r>
          </w:p>
          <w:p w14:paraId="6C23DA80" w14:textId="25D312A1" w:rsidR="00957529" w:rsidRPr="0008257E" w:rsidRDefault="0008257E" w:rsidP="0008257E">
            <w:pPr>
              <w:spacing w:beforeLines="40" w:before="96" w:afterLines="40" w:after="96"/>
              <w:ind w:left="178" w:hanging="178"/>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Comprende que las personas tienen diferentes necesidades alimentarias, de acuerdo con su edad y actividad física, y que satisfacerlas impacta en la economía familiar.</w:t>
            </w:r>
          </w:p>
          <w:p w14:paraId="3682564A" w14:textId="67B052D1" w:rsidR="00957529" w:rsidRPr="0008257E" w:rsidRDefault="0008257E" w:rsidP="0008257E">
            <w:pPr>
              <w:spacing w:beforeLines="40" w:before="96" w:afterLines="40" w:after="96"/>
              <w:ind w:left="178" w:hanging="178"/>
              <w:rPr>
                <w:rFonts w:cstheme="minorHAnsi"/>
                <w:color w:val="000000" w:themeColor="text1"/>
              </w:rPr>
            </w:pPr>
            <w:r w:rsidRPr="0008257E">
              <w:rPr>
                <w:rFonts w:cstheme="minorHAnsi"/>
                <w:color w:val="000000" w:themeColor="text1"/>
              </w:rPr>
              <w:lastRenderedPageBreak/>
              <w:t xml:space="preserve">• </w:t>
            </w:r>
            <w:r w:rsidR="00957529" w:rsidRPr="0008257E">
              <w:rPr>
                <w:rFonts w:cstheme="minorHAnsi"/>
                <w:color w:val="000000" w:themeColor="text1"/>
              </w:rPr>
              <w:t>Distingue alimentos saludables y no saludables para preparar alimentos y promover la alimentación saludable.</w:t>
            </w:r>
          </w:p>
        </w:tc>
      </w:tr>
      <w:tr w:rsidR="00957529" w:rsidRPr="00FE240D" w14:paraId="7AF6C3DB" w14:textId="77777777" w:rsidTr="009678E5">
        <w:trPr>
          <w:trHeight w:val="768"/>
        </w:trPr>
        <w:tc>
          <w:tcPr>
            <w:tcW w:w="3823" w:type="dxa"/>
          </w:tcPr>
          <w:p w14:paraId="2DA7DF67"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lastRenderedPageBreak/>
              <w:t>El aparato excretor y los órganos sexuales</w:t>
            </w:r>
          </w:p>
        </w:tc>
        <w:tc>
          <w:tcPr>
            <w:tcW w:w="4677" w:type="dxa"/>
          </w:tcPr>
          <w:p w14:paraId="1C3232EF"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Explica las medidas de higiene de los órganos sexuales externos para evitar infecciones.</w:t>
            </w:r>
          </w:p>
        </w:tc>
        <w:tc>
          <w:tcPr>
            <w:tcW w:w="5608" w:type="dxa"/>
          </w:tcPr>
          <w:p w14:paraId="4CD8BD5C" w14:textId="71BC0EF4" w:rsidR="00957529" w:rsidRPr="0008257E" w:rsidRDefault="0008257E" w:rsidP="0008257E">
            <w:pPr>
              <w:spacing w:beforeLines="40" w:before="96" w:afterLines="40" w:after="96"/>
              <w:ind w:left="168" w:hanging="168"/>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Describe semejanzas y diferencias entre los órganos sexuales de niñas y niños, sus nombres correctos y en su lengua materna, e identifica que estos determinan el sexo biológico; propone o practica acciones y hábitos de higiene para su cuidado como parte de la salud sexual.</w:t>
            </w:r>
          </w:p>
          <w:p w14:paraId="31E557A7" w14:textId="6B384D79" w:rsidR="00957529" w:rsidRPr="0008257E" w:rsidRDefault="0008257E" w:rsidP="0008257E">
            <w:pPr>
              <w:spacing w:beforeLines="40" w:before="96" w:afterLines="40" w:after="96"/>
              <w:ind w:left="168" w:hanging="168"/>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Comprende que los cuerpos cambian a lo largo del tiempo, al reconocer la variabilidad en tamaño, forma, funciones y características; explica que todas las culturas tienen maneras diferentes de ver los cuerpos y que todos merecen respeto, incluido el de las personas con discapacidad, como parte del derecho a una vida libre de violencia.</w:t>
            </w:r>
          </w:p>
          <w:p w14:paraId="4660645B" w14:textId="4698AFC8" w:rsidR="00957529" w:rsidRPr="0008257E" w:rsidRDefault="0008257E" w:rsidP="0008257E">
            <w:pPr>
              <w:spacing w:beforeLines="40" w:before="96" w:afterLines="40" w:after="96"/>
              <w:ind w:left="168" w:hanging="168"/>
              <w:rPr>
                <w:rFonts w:ascii="Calibri" w:hAnsi="Calibri" w:cs="Calibri"/>
                <w:b/>
                <w:bCs/>
              </w:rPr>
            </w:pPr>
            <w:r w:rsidRPr="0008257E">
              <w:rPr>
                <w:rFonts w:cstheme="minorHAnsi"/>
                <w:color w:val="000000" w:themeColor="text1"/>
              </w:rPr>
              <w:t xml:space="preserve">• </w:t>
            </w:r>
            <w:r w:rsidR="00957529" w:rsidRPr="0008257E">
              <w:rPr>
                <w:rFonts w:cstheme="minorHAnsi"/>
                <w:color w:val="000000" w:themeColor="text1"/>
              </w:rPr>
              <w:t>Explora formas de vivir y sentir el cuerpo, así como de los afectos, así como de los afectos, para identificar la diversidad de expresiones que agradan, incomodan y/o ponen en riesgo la integridad de las personas.</w:t>
            </w:r>
          </w:p>
        </w:tc>
      </w:tr>
      <w:tr w:rsidR="00957529" w:rsidRPr="00FE240D" w14:paraId="5EFEC1A7" w14:textId="77777777" w:rsidTr="009678E5">
        <w:trPr>
          <w:trHeight w:val="768"/>
        </w:trPr>
        <w:tc>
          <w:tcPr>
            <w:tcW w:w="3823" w:type="dxa"/>
          </w:tcPr>
          <w:p w14:paraId="67C4AFBA"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Situaciones de riesgo</w:t>
            </w:r>
          </w:p>
        </w:tc>
        <w:tc>
          <w:tcPr>
            <w:tcW w:w="4677" w:type="dxa"/>
            <w:vMerge w:val="restart"/>
          </w:tcPr>
          <w:p w14:paraId="7F96667B"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Explica la importancia de manifestar sus emociones y sentimientos ante situaciones de riesgo para prevenir la violencia escolar y el abuso sexual.</w:t>
            </w:r>
          </w:p>
        </w:tc>
        <w:tc>
          <w:tcPr>
            <w:tcW w:w="5608" w:type="dxa"/>
          </w:tcPr>
          <w:p w14:paraId="47E67CD0" w14:textId="5F12B1D8" w:rsidR="00957529" w:rsidRPr="0008257E" w:rsidRDefault="0008257E" w:rsidP="0008257E">
            <w:pPr>
              <w:spacing w:beforeLines="40" w:before="96" w:afterLines="40" w:after="96"/>
              <w:ind w:left="168" w:hanging="168"/>
              <w:rPr>
                <w:rFonts w:cstheme="minorHAnsi"/>
                <w:color w:val="000000" w:themeColor="text1"/>
              </w:rPr>
            </w:pPr>
            <w:r w:rsidRPr="0008257E">
              <w:rPr>
                <w:rFonts w:cstheme="minorHAnsi"/>
                <w:color w:val="000000" w:themeColor="text1"/>
              </w:rPr>
              <w:t xml:space="preserve">• </w:t>
            </w:r>
            <w:r w:rsidR="00957529" w:rsidRPr="0008257E">
              <w:rPr>
                <w:rFonts w:cstheme="minorHAnsi"/>
                <w:color w:val="000000" w:themeColor="text1"/>
              </w:rPr>
              <w:t>Identifica situaciones y personas que representan un riesgo para la protección de la dignidad y la integridad física y mental de niñas y niños.</w:t>
            </w:r>
          </w:p>
          <w:p w14:paraId="704F0243" w14:textId="3277D624" w:rsidR="00957529" w:rsidRPr="0008257E" w:rsidRDefault="0008257E" w:rsidP="0008257E">
            <w:pPr>
              <w:spacing w:beforeLines="40" w:before="96" w:afterLines="40" w:after="96"/>
              <w:ind w:left="168" w:hanging="168"/>
              <w:rPr>
                <w:rFonts w:cstheme="minorHAnsi"/>
                <w:color w:val="000000" w:themeColor="text1"/>
              </w:rPr>
            </w:pPr>
            <w:r w:rsidRPr="0008257E">
              <w:rPr>
                <w:rFonts w:cstheme="minorHAnsi"/>
                <w:color w:val="000000" w:themeColor="text1"/>
              </w:rPr>
              <w:t xml:space="preserve">• </w:t>
            </w:r>
            <w:r w:rsidR="00957529" w:rsidRPr="0008257E">
              <w:rPr>
                <w:rFonts w:cstheme="minorHAnsi"/>
                <w:color w:val="000000" w:themeColor="text1"/>
              </w:rPr>
              <w:t xml:space="preserve">Reconoce que tiene derecho a la protección ante situaciones que ponen en riesgo su integridad como </w:t>
            </w:r>
            <w:r w:rsidR="00957529" w:rsidRPr="0008257E">
              <w:rPr>
                <w:rFonts w:cstheme="minorHAnsi"/>
                <w:color w:val="000000" w:themeColor="text1"/>
              </w:rPr>
              <w:lastRenderedPageBreak/>
              <w:t>maltrato, abuso o explotación de tipo sexual y expresa lo que siente al respecto.</w:t>
            </w:r>
          </w:p>
          <w:p w14:paraId="2216C837" w14:textId="13313C02" w:rsidR="00957529" w:rsidRPr="0008257E" w:rsidRDefault="0008257E" w:rsidP="0008257E">
            <w:pPr>
              <w:spacing w:beforeLines="40" w:before="96" w:afterLines="40" w:after="96"/>
              <w:ind w:left="168" w:hanging="168"/>
              <w:rPr>
                <w:rFonts w:cstheme="minorHAnsi"/>
                <w:color w:val="000000" w:themeColor="text1"/>
              </w:rPr>
            </w:pPr>
            <w:r w:rsidRPr="0008257E">
              <w:rPr>
                <w:rFonts w:cstheme="minorHAnsi"/>
                <w:color w:val="000000" w:themeColor="text1"/>
              </w:rPr>
              <w:t xml:space="preserve">• </w:t>
            </w:r>
            <w:r w:rsidR="00957529" w:rsidRPr="0008257E">
              <w:rPr>
                <w:rFonts w:cstheme="minorHAnsi"/>
                <w:color w:val="000000" w:themeColor="text1"/>
              </w:rPr>
              <w:t>Propone acciones individuales y colectivas para ejercer su derecho a la protección y minimizar situaciones de riesgo en el aula, la escuela y la comunidad.</w:t>
            </w:r>
          </w:p>
          <w:p w14:paraId="5F0BB3D4" w14:textId="0D8DA3E0" w:rsidR="00957529" w:rsidRPr="0008257E" w:rsidRDefault="0008257E" w:rsidP="0008257E">
            <w:pPr>
              <w:spacing w:beforeLines="40" w:before="96" w:afterLines="40" w:after="96"/>
              <w:ind w:left="168" w:hanging="168"/>
              <w:rPr>
                <w:rFonts w:cstheme="minorHAnsi"/>
                <w:color w:val="000000" w:themeColor="text1"/>
              </w:rPr>
            </w:pPr>
            <w:r w:rsidRPr="0008257E">
              <w:rPr>
                <w:rFonts w:cstheme="minorHAnsi"/>
                <w:color w:val="000000" w:themeColor="text1"/>
              </w:rPr>
              <w:t xml:space="preserve">• </w:t>
            </w:r>
            <w:r w:rsidR="00957529" w:rsidRPr="0008257E">
              <w:rPr>
                <w:rFonts w:cstheme="minorHAnsi"/>
                <w:color w:val="000000" w:themeColor="text1"/>
              </w:rPr>
              <w:t>Distingue situaciones de riesgo social en la región, y propone algunas medidas para el autocuidado.</w:t>
            </w:r>
          </w:p>
        </w:tc>
      </w:tr>
      <w:tr w:rsidR="00957529" w:rsidRPr="00FE240D" w14:paraId="6EECF163" w14:textId="77777777" w:rsidTr="009678E5">
        <w:trPr>
          <w:trHeight w:val="768"/>
        </w:trPr>
        <w:tc>
          <w:tcPr>
            <w:tcW w:w="3823" w:type="dxa"/>
          </w:tcPr>
          <w:p w14:paraId="6E58043F"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lastRenderedPageBreak/>
              <w:t>Prevención del abuso sexual y escolar</w:t>
            </w:r>
          </w:p>
        </w:tc>
        <w:tc>
          <w:tcPr>
            <w:tcW w:w="4677" w:type="dxa"/>
            <w:vMerge/>
          </w:tcPr>
          <w:p w14:paraId="41A7EA42"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p>
        </w:tc>
        <w:tc>
          <w:tcPr>
            <w:tcW w:w="5608" w:type="dxa"/>
            <w:vMerge w:val="restart"/>
          </w:tcPr>
          <w:p w14:paraId="61D2CC1A" w14:textId="77777777" w:rsidR="00957529" w:rsidRPr="0008257E" w:rsidRDefault="00957529" w:rsidP="009678E5">
            <w:pPr>
              <w:spacing w:beforeLines="40" w:before="96" w:afterLines="40" w:after="96"/>
              <w:rPr>
                <w:rFonts w:ascii="Calibri" w:hAnsi="Calibri" w:cs="Calibri"/>
              </w:rPr>
            </w:pPr>
            <w:r w:rsidRPr="0008257E">
              <w:rPr>
                <w:rFonts w:cstheme="minorHAnsi"/>
                <w:color w:val="000000" w:themeColor="text1"/>
              </w:rPr>
              <w:t>Analiza situaciones de riesgo social en la comunidad y el contexto donde vive, como la violencia doméstica y el vandalismo, y analiza estrategias de prevención.</w:t>
            </w:r>
          </w:p>
        </w:tc>
      </w:tr>
      <w:tr w:rsidR="00957529" w:rsidRPr="00FE240D" w14:paraId="732C4C09" w14:textId="77777777" w:rsidTr="009678E5">
        <w:trPr>
          <w:trHeight w:val="768"/>
        </w:trPr>
        <w:tc>
          <w:tcPr>
            <w:tcW w:w="3823" w:type="dxa"/>
          </w:tcPr>
          <w:p w14:paraId="12F54B0B"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Proyecto: brigadas de seguridad escolar</w:t>
            </w:r>
          </w:p>
        </w:tc>
        <w:tc>
          <w:tcPr>
            <w:tcW w:w="4677" w:type="dxa"/>
          </w:tcPr>
          <w:p w14:paraId="674CA402"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Aplica habilidades, actitudes y valores de la formación científica básica durante la planeación, el desarrollo, la comunicación y la evaluación de un proyecto de su interés en el que integra contenidos del bimestre.</w:t>
            </w:r>
          </w:p>
        </w:tc>
        <w:tc>
          <w:tcPr>
            <w:tcW w:w="5608" w:type="dxa"/>
            <w:vMerge/>
          </w:tcPr>
          <w:p w14:paraId="023CD7B7" w14:textId="77777777" w:rsidR="00957529" w:rsidRPr="0008257E" w:rsidRDefault="00957529" w:rsidP="009678E5">
            <w:pPr>
              <w:spacing w:beforeLines="40" w:before="96" w:afterLines="40" w:after="96"/>
              <w:rPr>
                <w:rFonts w:ascii="Calibri" w:hAnsi="Calibri" w:cs="Calibri"/>
              </w:rPr>
            </w:pPr>
          </w:p>
        </w:tc>
      </w:tr>
      <w:tr w:rsidR="00957529" w:rsidRPr="00FE240D" w14:paraId="2C6BEA8A" w14:textId="77777777" w:rsidTr="009678E5">
        <w:trPr>
          <w:trHeight w:val="768"/>
        </w:trPr>
        <w:tc>
          <w:tcPr>
            <w:tcW w:w="3823" w:type="dxa"/>
          </w:tcPr>
          <w:p w14:paraId="056DFD32"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La alimentación y respiración de los animales</w:t>
            </w:r>
          </w:p>
        </w:tc>
        <w:tc>
          <w:tcPr>
            <w:tcW w:w="4677" w:type="dxa"/>
          </w:tcPr>
          <w:p w14:paraId="67971E3C"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distintas formas de nutrición de plantas y animales y su relación con el medio natural.</w:t>
            </w:r>
          </w:p>
          <w:p w14:paraId="2B6FD10B"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la respiración en animales, las estructuras asociadas y su relación con el medio natural en el que viven.</w:t>
            </w:r>
          </w:p>
        </w:tc>
        <w:tc>
          <w:tcPr>
            <w:tcW w:w="5608" w:type="dxa"/>
            <w:vMerge w:val="restart"/>
          </w:tcPr>
          <w:p w14:paraId="7BB36663" w14:textId="77777777" w:rsidR="00957529" w:rsidRPr="0008257E" w:rsidRDefault="00957529" w:rsidP="009678E5">
            <w:pPr>
              <w:spacing w:beforeLines="40" w:before="96" w:afterLines="40" w:after="96"/>
              <w:rPr>
                <w:rFonts w:ascii="Calibri" w:hAnsi="Calibri" w:cs="Calibri"/>
                <w:color w:val="000000" w:themeColor="text1"/>
              </w:rPr>
            </w:pPr>
            <w:r w:rsidRPr="0008257E">
              <w:rPr>
                <w:rFonts w:ascii="Calibri" w:hAnsi="Calibri" w:cs="Calibri"/>
                <w:color w:val="000000" w:themeColor="text1"/>
              </w:rPr>
              <w:t>Describe la importancia del aire, el agua, el suelo y el Sol para todos los seres vivos, a partir de representar las relaciones que establecen para su alimentación y protección.</w:t>
            </w:r>
          </w:p>
        </w:tc>
      </w:tr>
      <w:tr w:rsidR="00957529" w:rsidRPr="00FE240D" w14:paraId="237E652C" w14:textId="77777777" w:rsidTr="009678E5">
        <w:trPr>
          <w:trHeight w:val="768"/>
        </w:trPr>
        <w:tc>
          <w:tcPr>
            <w:tcW w:w="3823" w:type="dxa"/>
          </w:tcPr>
          <w:p w14:paraId="43116C4D"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La alimentación y respiración de las plantas</w:t>
            </w:r>
          </w:p>
        </w:tc>
        <w:tc>
          <w:tcPr>
            <w:tcW w:w="4677" w:type="dxa"/>
          </w:tcPr>
          <w:p w14:paraId="0E749A58"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distintas formas de nutrición de plantas y animales y su relación con el medio natural.</w:t>
            </w:r>
          </w:p>
        </w:tc>
        <w:tc>
          <w:tcPr>
            <w:tcW w:w="5608" w:type="dxa"/>
            <w:vMerge/>
          </w:tcPr>
          <w:p w14:paraId="2A51E9AD" w14:textId="77777777" w:rsidR="00957529" w:rsidRPr="0008257E" w:rsidRDefault="00957529" w:rsidP="009678E5">
            <w:pPr>
              <w:spacing w:beforeLines="40" w:before="96" w:afterLines="40" w:after="96"/>
              <w:rPr>
                <w:rFonts w:ascii="Calibri" w:hAnsi="Calibri" w:cs="Calibri"/>
                <w:color w:val="000000" w:themeColor="text1"/>
              </w:rPr>
            </w:pPr>
          </w:p>
        </w:tc>
      </w:tr>
      <w:tr w:rsidR="00957529" w:rsidRPr="00FE240D" w14:paraId="0534D849" w14:textId="77777777" w:rsidTr="009678E5">
        <w:trPr>
          <w:trHeight w:val="768"/>
        </w:trPr>
        <w:tc>
          <w:tcPr>
            <w:tcW w:w="3823" w:type="dxa"/>
          </w:tcPr>
          <w:p w14:paraId="42FBFBDC"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lastRenderedPageBreak/>
              <w:t>Recursos naturales y la satisfacción de necesidades</w:t>
            </w:r>
          </w:p>
        </w:tc>
        <w:tc>
          <w:tcPr>
            <w:tcW w:w="4677" w:type="dxa"/>
          </w:tcPr>
          <w:p w14:paraId="57FA0D93"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Describe cómo los seres humanos transformamos la naturaleza al obtener recursos para nutrirnos y protegernos.</w:t>
            </w:r>
          </w:p>
        </w:tc>
        <w:tc>
          <w:tcPr>
            <w:tcW w:w="5608" w:type="dxa"/>
          </w:tcPr>
          <w:p w14:paraId="2EE79466" w14:textId="77777777" w:rsidR="00957529" w:rsidRPr="0008257E" w:rsidRDefault="00957529" w:rsidP="009678E5">
            <w:pPr>
              <w:spacing w:beforeLines="40" w:before="96" w:afterLines="40" w:after="96"/>
              <w:rPr>
                <w:rFonts w:ascii="Calibri" w:hAnsi="Calibri" w:cs="Calibri"/>
                <w:color w:val="000000" w:themeColor="text1"/>
              </w:rPr>
            </w:pPr>
            <w:r w:rsidRPr="0008257E">
              <w:rPr>
                <w:rFonts w:ascii="Calibri" w:hAnsi="Calibri" w:cs="Calibri"/>
                <w:color w:val="000000" w:themeColor="text1"/>
              </w:rPr>
              <w:t>Reconoce y describe las condiciones en las que se encuentra el aire, el suelo y el agua en el lugar en donde vive; y argumenta acerca del impacto de dichas condiciones en la vida de plantas, animales y personas.</w:t>
            </w:r>
          </w:p>
        </w:tc>
      </w:tr>
      <w:tr w:rsidR="00957529" w:rsidRPr="00FE240D" w14:paraId="6406E5B3" w14:textId="77777777" w:rsidTr="009678E5">
        <w:trPr>
          <w:trHeight w:val="416"/>
        </w:trPr>
        <w:tc>
          <w:tcPr>
            <w:tcW w:w="3823" w:type="dxa"/>
          </w:tcPr>
          <w:p w14:paraId="575A2A15" w14:textId="77777777" w:rsidR="00957529" w:rsidRPr="0008257E" w:rsidRDefault="00957529" w:rsidP="009678E5">
            <w:pPr>
              <w:tabs>
                <w:tab w:val="left" w:pos="1766"/>
              </w:tabs>
              <w:spacing w:beforeLines="40" w:before="96" w:afterLines="40" w:after="96"/>
              <w:rPr>
                <w:rFonts w:ascii="Calibri" w:hAnsi="Calibri" w:cs="Calibri"/>
              </w:rPr>
            </w:pPr>
            <w:r w:rsidRPr="0008257E">
              <w:rPr>
                <w:rFonts w:ascii="Calibri" w:eastAsiaTheme="minorHAnsi" w:hAnsi="Calibri" w:cs="Calibri"/>
                <w:kern w:val="0"/>
              </w:rPr>
              <w:t>Origen y destino de los desechos</w:t>
            </w:r>
          </w:p>
        </w:tc>
        <w:tc>
          <w:tcPr>
            <w:tcW w:w="4677" w:type="dxa"/>
          </w:tcPr>
          <w:p w14:paraId="390D3EFF"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Explica la relación entre la contaminación del agua, el aire y el suelo por la generación y manejo inadecuado de residuos.</w:t>
            </w:r>
          </w:p>
        </w:tc>
        <w:tc>
          <w:tcPr>
            <w:tcW w:w="5608" w:type="dxa"/>
          </w:tcPr>
          <w:p w14:paraId="4C368E88" w14:textId="77777777" w:rsidR="00957529" w:rsidRPr="0008257E" w:rsidRDefault="00957529" w:rsidP="009678E5">
            <w:pPr>
              <w:spacing w:beforeLines="40" w:before="96" w:afterLines="40" w:after="96"/>
              <w:rPr>
                <w:rFonts w:ascii="Calibri" w:hAnsi="Calibri" w:cs="Calibri"/>
                <w:color w:val="000000" w:themeColor="text1"/>
              </w:rPr>
            </w:pPr>
            <w:r w:rsidRPr="0008257E">
              <w:rPr>
                <w:rFonts w:ascii="Calibri" w:hAnsi="Calibri" w:cs="Calibri"/>
                <w:color w:val="000000" w:themeColor="text1"/>
              </w:rPr>
              <w:t>Indaga y decribe el impacto de las actividades humanas del entorno natural del lugar donde vive, y establece relaciones causa- efecto en la naturaleza y en la salud de las personas.</w:t>
            </w:r>
          </w:p>
        </w:tc>
      </w:tr>
      <w:tr w:rsidR="00957529" w:rsidRPr="00FE240D" w14:paraId="663549C9" w14:textId="77777777" w:rsidTr="009678E5">
        <w:trPr>
          <w:trHeight w:val="768"/>
        </w:trPr>
        <w:tc>
          <w:tcPr>
            <w:tcW w:w="3823" w:type="dxa"/>
          </w:tcPr>
          <w:p w14:paraId="77A6EC40"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El cuidado de la naturaleza</w:t>
            </w:r>
          </w:p>
        </w:tc>
        <w:tc>
          <w:tcPr>
            <w:tcW w:w="4677" w:type="dxa"/>
          </w:tcPr>
          <w:p w14:paraId="59C2467D"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Explica la importancia de cuidar la naturaleza, con base en el mantenimiento de la vida.</w:t>
            </w:r>
          </w:p>
        </w:tc>
        <w:tc>
          <w:tcPr>
            <w:tcW w:w="5608" w:type="dxa"/>
          </w:tcPr>
          <w:p w14:paraId="0D171130" w14:textId="687E718D" w:rsidR="00957529" w:rsidRPr="0008257E" w:rsidRDefault="00DE7A5D" w:rsidP="00DE7A5D">
            <w:pPr>
              <w:snapToGrid w:val="0"/>
              <w:spacing w:beforeLines="40" w:before="96" w:afterLines="40" w:after="96"/>
              <w:ind w:left="189" w:hanging="189"/>
              <w:rPr>
                <w:rFonts w:ascii="Calibri" w:hAnsi="Calibri" w:cs="Calibri"/>
                <w:color w:val="000000" w:themeColor="text1"/>
              </w:rPr>
            </w:pPr>
            <w:r>
              <w:rPr>
                <w:rFonts w:ascii="Calibri" w:hAnsi="Calibri" w:cs="Calibri"/>
                <w:color w:val="000000" w:themeColor="text1"/>
              </w:rPr>
              <w:t xml:space="preserve">• </w:t>
            </w:r>
            <w:r w:rsidR="00957529" w:rsidRPr="0008257E">
              <w:rPr>
                <w:rFonts w:ascii="Calibri" w:hAnsi="Calibri" w:cs="Calibri"/>
                <w:color w:val="000000" w:themeColor="text1"/>
              </w:rPr>
              <w:t>Identifica y valora la presencia del aire, agua, suelo y Sol en las expresiones culturales de diversas personas y grupos.</w:t>
            </w:r>
          </w:p>
          <w:p w14:paraId="48FB27DE" w14:textId="3859BD16" w:rsidR="00957529" w:rsidRPr="0008257E" w:rsidRDefault="00DE7A5D" w:rsidP="00DE7A5D">
            <w:pPr>
              <w:snapToGrid w:val="0"/>
              <w:spacing w:beforeLines="40" w:before="96" w:afterLines="40" w:after="96"/>
              <w:ind w:left="189" w:hanging="189"/>
              <w:rPr>
                <w:rFonts w:ascii="Calibri" w:hAnsi="Calibri" w:cs="Calibri"/>
              </w:rPr>
            </w:pPr>
            <w:r>
              <w:rPr>
                <w:rFonts w:ascii="Calibri" w:hAnsi="Calibri" w:cs="Calibri"/>
                <w:color w:val="000000" w:themeColor="text1"/>
              </w:rPr>
              <w:t xml:space="preserve">• </w:t>
            </w:r>
            <w:r w:rsidR="00957529" w:rsidRPr="0008257E">
              <w:rPr>
                <w:rFonts w:ascii="Calibri" w:hAnsi="Calibri" w:cs="Calibri"/>
                <w:color w:val="000000" w:themeColor="text1"/>
              </w:rPr>
              <w:t>Indaga saberes y prácticas de diversos pueblos y culturas, para cuidar la naturaleza y establecer una relación armónica.</w:t>
            </w:r>
          </w:p>
        </w:tc>
      </w:tr>
      <w:tr w:rsidR="00957529" w:rsidRPr="00FE240D" w14:paraId="7037D56D" w14:textId="77777777" w:rsidTr="009678E5">
        <w:trPr>
          <w:trHeight w:val="768"/>
        </w:trPr>
        <w:tc>
          <w:tcPr>
            <w:tcW w:w="3823" w:type="dxa"/>
          </w:tcPr>
          <w:p w14:paraId="255C9191"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El consumo sustentable</w:t>
            </w:r>
          </w:p>
        </w:tc>
        <w:tc>
          <w:tcPr>
            <w:tcW w:w="4677" w:type="dxa"/>
          </w:tcPr>
          <w:p w14:paraId="6B493094"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ventajas y desventajas de estrategias de consumo sustentable: revalorización, rechazo, reducción, reúso y reciclaje de materiales, así como del reverdecimiento de la casa y espacios públicos.</w:t>
            </w:r>
          </w:p>
        </w:tc>
        <w:tc>
          <w:tcPr>
            <w:tcW w:w="5608" w:type="dxa"/>
            <w:vMerge w:val="restart"/>
          </w:tcPr>
          <w:p w14:paraId="71D993DA" w14:textId="65740D5E" w:rsidR="00957529" w:rsidRPr="0008257E" w:rsidRDefault="0008257E" w:rsidP="0008257E">
            <w:pPr>
              <w:spacing w:beforeLines="40" w:before="96" w:afterLines="40" w:after="96"/>
              <w:ind w:left="154" w:hanging="154"/>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Propone y practica acciones que favorecen el cuidado de la naturaleza, la salud de las personas y el bienestar animal.</w:t>
            </w:r>
          </w:p>
          <w:p w14:paraId="4309F63A" w14:textId="7D57B621" w:rsidR="00957529" w:rsidRPr="0008257E" w:rsidRDefault="0008257E" w:rsidP="0008257E">
            <w:pPr>
              <w:spacing w:beforeLines="40" w:before="96" w:afterLines="40" w:after="96"/>
              <w:ind w:left="154" w:hanging="154"/>
              <w:rPr>
                <w:rFonts w:ascii="Calibri" w:hAnsi="Calibri" w:cs="Calibri"/>
              </w:rPr>
            </w:pPr>
            <w:r w:rsidRPr="0008257E">
              <w:rPr>
                <w:rFonts w:ascii="Calibri" w:hAnsi="Calibri" w:cs="Calibri"/>
              </w:rPr>
              <w:t xml:space="preserve">• </w:t>
            </w:r>
            <w:r w:rsidR="00957529" w:rsidRPr="0008257E">
              <w:rPr>
                <w:rFonts w:ascii="Calibri" w:hAnsi="Calibri" w:cs="Calibri"/>
              </w:rPr>
              <w:t>Conoce cómo se puede contribuir a preservar los ecosistemas, así como sobre la importancia del respeto, responsabilidad y colaboración en su cuidado y aprovechamiento sustentable, a través del tiempo, con equidad y justicia social.</w:t>
            </w:r>
          </w:p>
        </w:tc>
      </w:tr>
      <w:tr w:rsidR="00957529" w:rsidRPr="00FE240D" w14:paraId="6AF477FB" w14:textId="77777777" w:rsidTr="009678E5">
        <w:trPr>
          <w:trHeight w:val="768"/>
        </w:trPr>
        <w:tc>
          <w:tcPr>
            <w:tcW w:w="3823" w:type="dxa"/>
          </w:tcPr>
          <w:p w14:paraId="2903A5F1"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Proyecto: cuidado del ambiente</w:t>
            </w:r>
          </w:p>
        </w:tc>
        <w:tc>
          <w:tcPr>
            <w:tcW w:w="4677" w:type="dxa"/>
          </w:tcPr>
          <w:p w14:paraId="0C01E53F"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Aplica habilidades, actitudes y valores de la formación científica básica durante la planeación, el desarrollo, la comunicación y la evaluación de un proyecto de su interés en el que integra contenidos del bimestre.</w:t>
            </w:r>
          </w:p>
        </w:tc>
        <w:tc>
          <w:tcPr>
            <w:tcW w:w="5608" w:type="dxa"/>
            <w:vMerge/>
          </w:tcPr>
          <w:p w14:paraId="3FC45B6F" w14:textId="77777777" w:rsidR="00957529" w:rsidRPr="0008257E" w:rsidRDefault="00957529" w:rsidP="009678E5">
            <w:pPr>
              <w:snapToGrid w:val="0"/>
              <w:spacing w:beforeLines="40" w:before="96" w:afterLines="40" w:after="96"/>
              <w:rPr>
                <w:rFonts w:ascii="Calibri" w:hAnsi="Calibri" w:cs="Calibri"/>
              </w:rPr>
            </w:pPr>
          </w:p>
        </w:tc>
      </w:tr>
      <w:tr w:rsidR="00957529" w:rsidRPr="00FE240D" w14:paraId="1F607387" w14:textId="77777777" w:rsidTr="009678E5">
        <w:trPr>
          <w:trHeight w:val="768"/>
        </w:trPr>
        <w:tc>
          <w:tcPr>
            <w:tcW w:w="3823" w:type="dxa"/>
          </w:tcPr>
          <w:p w14:paraId="3FABBD0A" w14:textId="77777777" w:rsidR="00957529" w:rsidRPr="0008257E" w:rsidRDefault="00957529" w:rsidP="009678E5">
            <w:pPr>
              <w:spacing w:beforeLines="40" w:before="96" w:afterLines="40" w:after="96"/>
              <w:rPr>
                <w:rFonts w:ascii="Calibri" w:hAnsi="Calibri" w:cs="Calibri"/>
              </w:rPr>
            </w:pPr>
            <w:r w:rsidRPr="0008257E">
              <w:rPr>
                <w:rFonts w:ascii="Calibri" w:eastAsiaTheme="minorHAnsi" w:hAnsi="Calibri" w:cs="Calibri"/>
                <w:kern w:val="0"/>
              </w:rPr>
              <w:lastRenderedPageBreak/>
              <w:t>Los materiales</w:t>
            </w:r>
          </w:p>
        </w:tc>
        <w:tc>
          <w:tcPr>
            <w:tcW w:w="4677" w:type="dxa"/>
          </w:tcPr>
          <w:p w14:paraId="3A7FEED7"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que los materiales son todo lo que le rodea, independientemente de su estado físico.</w:t>
            </w:r>
          </w:p>
        </w:tc>
        <w:tc>
          <w:tcPr>
            <w:tcW w:w="5608" w:type="dxa"/>
            <w:vMerge/>
          </w:tcPr>
          <w:p w14:paraId="58FA8F83" w14:textId="77777777" w:rsidR="00957529" w:rsidRPr="0008257E" w:rsidRDefault="00957529" w:rsidP="009678E5">
            <w:pPr>
              <w:spacing w:beforeLines="40" w:before="96" w:afterLines="40" w:after="96"/>
              <w:rPr>
                <w:rFonts w:ascii="Calibri" w:hAnsi="Calibri" w:cs="Calibri"/>
              </w:rPr>
            </w:pPr>
          </w:p>
        </w:tc>
      </w:tr>
      <w:tr w:rsidR="00957529" w:rsidRPr="00FE240D" w14:paraId="72A8BE7A" w14:textId="77777777" w:rsidTr="009678E5">
        <w:trPr>
          <w:trHeight w:val="589"/>
        </w:trPr>
        <w:tc>
          <w:tcPr>
            <w:tcW w:w="3823" w:type="dxa"/>
          </w:tcPr>
          <w:p w14:paraId="523CBAD6"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La masa</w:t>
            </w:r>
          </w:p>
        </w:tc>
        <w:tc>
          <w:tcPr>
            <w:tcW w:w="4677" w:type="dxa"/>
          </w:tcPr>
          <w:p w14:paraId="7ED897CD"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Compara la masa de diferentes objetos a fin de identificarla como una propiedad medible.</w:t>
            </w:r>
          </w:p>
        </w:tc>
        <w:tc>
          <w:tcPr>
            <w:tcW w:w="5608" w:type="dxa"/>
            <w:vMerge w:val="restart"/>
          </w:tcPr>
          <w:p w14:paraId="5644A189" w14:textId="29AB1467" w:rsidR="00957529" w:rsidRPr="0008257E" w:rsidRDefault="0008257E" w:rsidP="0008257E">
            <w:pPr>
              <w:spacing w:beforeLines="40" w:before="96" w:afterLines="40" w:after="96"/>
              <w:ind w:left="154" w:hanging="154"/>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Describe la masa y la longitud como propiedades medibles de los materiales, a partir de experimentar con distintos objetos y materiales y el uso de instrumentos como balanza, flexómetro, regla o cinta métrica, y establece relaciones entre el material, tamaño y forma.</w:t>
            </w:r>
          </w:p>
          <w:p w14:paraId="21F5ED99" w14:textId="17FF3203" w:rsidR="00957529" w:rsidRPr="0008257E" w:rsidRDefault="0008257E" w:rsidP="0008257E">
            <w:pPr>
              <w:spacing w:beforeLines="40" w:before="96" w:afterLines="40" w:after="96"/>
              <w:ind w:left="154" w:hanging="154"/>
              <w:rPr>
                <w:rFonts w:ascii="Calibri" w:hAnsi="Calibri" w:cs="Calibri"/>
              </w:rPr>
            </w:pPr>
            <w:r w:rsidRPr="0008257E">
              <w:rPr>
                <w:rFonts w:ascii="Calibri" w:hAnsi="Calibri" w:cs="Calibri"/>
                <w:color w:val="000000" w:themeColor="text1"/>
              </w:rPr>
              <w:t xml:space="preserve">• </w:t>
            </w:r>
            <w:r w:rsidR="00957529" w:rsidRPr="0008257E">
              <w:rPr>
                <w:rFonts w:ascii="Calibri" w:hAnsi="Calibri" w:cs="Calibri"/>
                <w:color w:val="000000" w:themeColor="text1"/>
              </w:rPr>
              <w:t>Reconoce al kilogramo (kg) como una unidad básica de medida de la masa, y al metro (m) como la unidad básica de medición de la longitud (distancia entre dos puntos), así como otras unidades que se utilizan en su comunidad para medir la masa y la longitud.</w:t>
            </w:r>
          </w:p>
        </w:tc>
      </w:tr>
      <w:tr w:rsidR="00957529" w:rsidRPr="00FE240D" w14:paraId="45A84A9B" w14:textId="77777777" w:rsidTr="009678E5">
        <w:trPr>
          <w:trHeight w:val="589"/>
        </w:trPr>
        <w:tc>
          <w:tcPr>
            <w:tcW w:w="3823" w:type="dxa"/>
          </w:tcPr>
          <w:p w14:paraId="4EA03B7E"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El volumen</w:t>
            </w:r>
          </w:p>
        </w:tc>
        <w:tc>
          <w:tcPr>
            <w:tcW w:w="4677" w:type="dxa"/>
          </w:tcPr>
          <w:p w14:paraId="74171D46"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Reconoce que los objetos tienen volumen y lo identifica como una propiedad medible.</w:t>
            </w:r>
          </w:p>
        </w:tc>
        <w:tc>
          <w:tcPr>
            <w:tcW w:w="5608" w:type="dxa"/>
            <w:vMerge/>
            <w:vAlign w:val="center"/>
          </w:tcPr>
          <w:p w14:paraId="35CAF1BA" w14:textId="77777777" w:rsidR="00957529" w:rsidRPr="0008257E" w:rsidRDefault="00957529" w:rsidP="00E05F9F">
            <w:pPr>
              <w:spacing w:beforeLines="40" w:before="96" w:afterLines="40" w:after="96"/>
              <w:rPr>
                <w:rFonts w:ascii="Calibri" w:hAnsi="Calibri" w:cs="Calibri"/>
              </w:rPr>
            </w:pPr>
          </w:p>
        </w:tc>
      </w:tr>
      <w:tr w:rsidR="00957529" w:rsidRPr="00FE240D" w14:paraId="7FD92615" w14:textId="77777777" w:rsidTr="009678E5">
        <w:trPr>
          <w:trHeight w:val="555"/>
        </w:trPr>
        <w:tc>
          <w:tcPr>
            <w:tcW w:w="3823" w:type="dxa"/>
          </w:tcPr>
          <w:p w14:paraId="6442F492"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La temperatura</w:t>
            </w:r>
          </w:p>
        </w:tc>
        <w:tc>
          <w:tcPr>
            <w:tcW w:w="4677" w:type="dxa"/>
          </w:tcPr>
          <w:p w14:paraId="77AD8430"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Compara la temperatura de objetos mediante el uso del termómetro.</w:t>
            </w:r>
          </w:p>
        </w:tc>
        <w:tc>
          <w:tcPr>
            <w:tcW w:w="5608" w:type="dxa"/>
            <w:vMerge/>
            <w:vAlign w:val="center"/>
          </w:tcPr>
          <w:p w14:paraId="56B52F01" w14:textId="77777777" w:rsidR="00957529" w:rsidRPr="0008257E" w:rsidRDefault="00957529" w:rsidP="00E05F9F">
            <w:pPr>
              <w:snapToGrid w:val="0"/>
              <w:spacing w:beforeLines="40" w:before="96" w:afterLines="40" w:after="96"/>
              <w:rPr>
                <w:rFonts w:ascii="Calibri" w:hAnsi="Calibri" w:cs="Calibri"/>
              </w:rPr>
            </w:pPr>
          </w:p>
        </w:tc>
      </w:tr>
      <w:tr w:rsidR="00957529" w:rsidRPr="00FE240D" w14:paraId="3E1AE923" w14:textId="77777777" w:rsidTr="009678E5">
        <w:trPr>
          <w:trHeight w:val="555"/>
        </w:trPr>
        <w:tc>
          <w:tcPr>
            <w:tcW w:w="3823" w:type="dxa"/>
          </w:tcPr>
          <w:p w14:paraId="4896E2F9"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El termómetro</w:t>
            </w:r>
          </w:p>
        </w:tc>
        <w:tc>
          <w:tcPr>
            <w:tcW w:w="4677" w:type="dxa"/>
          </w:tcPr>
          <w:p w14:paraId="5F8E4126"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Reconoce la importancia del uso de los termómetros en diversas actividades.</w:t>
            </w:r>
          </w:p>
        </w:tc>
        <w:tc>
          <w:tcPr>
            <w:tcW w:w="5608" w:type="dxa"/>
            <w:vMerge/>
            <w:vAlign w:val="center"/>
          </w:tcPr>
          <w:p w14:paraId="6F662EB6" w14:textId="77777777" w:rsidR="00957529" w:rsidRPr="0008257E" w:rsidRDefault="00957529" w:rsidP="00E05F9F">
            <w:pPr>
              <w:spacing w:beforeLines="40" w:before="96" w:afterLines="40" w:after="96"/>
              <w:rPr>
                <w:rFonts w:ascii="Calibri" w:hAnsi="Calibri" w:cs="Calibri"/>
              </w:rPr>
            </w:pPr>
          </w:p>
        </w:tc>
      </w:tr>
      <w:tr w:rsidR="00957529" w:rsidRPr="00FE240D" w14:paraId="75963D61" w14:textId="77777777" w:rsidTr="009678E5">
        <w:trPr>
          <w:trHeight w:val="663"/>
        </w:trPr>
        <w:tc>
          <w:tcPr>
            <w:tcW w:w="3823" w:type="dxa"/>
          </w:tcPr>
          <w:p w14:paraId="296EC8A5" w14:textId="77777777" w:rsidR="00957529" w:rsidRPr="0008257E" w:rsidRDefault="00957529" w:rsidP="009678E5">
            <w:pPr>
              <w:spacing w:beforeLines="40" w:before="96" w:afterLines="40" w:after="96"/>
              <w:rPr>
                <w:rFonts w:ascii="Calibri" w:hAnsi="Calibri" w:cs="Calibri"/>
              </w:rPr>
            </w:pPr>
            <w:r w:rsidRPr="0008257E">
              <w:rPr>
                <w:rFonts w:ascii="Calibri" w:eastAsiaTheme="minorHAnsi" w:hAnsi="Calibri" w:cs="Calibri"/>
                <w:kern w:val="0"/>
              </w:rPr>
              <w:t>Cambio del estado físico de los materiales</w:t>
            </w:r>
          </w:p>
        </w:tc>
        <w:tc>
          <w:tcPr>
            <w:tcW w:w="4677" w:type="dxa"/>
          </w:tcPr>
          <w:p w14:paraId="1A142F1F"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Relaciona los cambios de estado físico (líquido, sólido y gas) de los materiales con la variación de la temperatura.</w:t>
            </w:r>
          </w:p>
        </w:tc>
        <w:tc>
          <w:tcPr>
            <w:tcW w:w="5608" w:type="dxa"/>
            <w:vMerge/>
            <w:vAlign w:val="center"/>
          </w:tcPr>
          <w:p w14:paraId="13606F30" w14:textId="77777777" w:rsidR="00957529" w:rsidRPr="0008257E" w:rsidRDefault="00957529" w:rsidP="00E05F9F">
            <w:pPr>
              <w:spacing w:beforeLines="40" w:before="96" w:afterLines="40" w:after="96"/>
              <w:rPr>
                <w:rFonts w:ascii="Calibri" w:hAnsi="Calibri" w:cs="Calibri"/>
              </w:rPr>
            </w:pPr>
          </w:p>
        </w:tc>
      </w:tr>
      <w:tr w:rsidR="00957529" w:rsidRPr="00FE240D" w14:paraId="590D209C" w14:textId="77777777" w:rsidTr="009678E5">
        <w:trPr>
          <w:trHeight w:val="572"/>
        </w:trPr>
        <w:tc>
          <w:tcPr>
            <w:tcW w:w="3823" w:type="dxa"/>
          </w:tcPr>
          <w:p w14:paraId="1FBDB43E" w14:textId="77777777" w:rsidR="00957529" w:rsidRPr="0008257E" w:rsidRDefault="00957529" w:rsidP="009678E5">
            <w:pPr>
              <w:spacing w:beforeLines="40" w:before="96" w:afterLines="40" w:after="96"/>
              <w:rPr>
                <w:rFonts w:ascii="Calibri" w:hAnsi="Calibri" w:cs="Calibri"/>
              </w:rPr>
            </w:pPr>
            <w:r w:rsidRPr="0008257E">
              <w:rPr>
                <w:rFonts w:ascii="Calibri" w:eastAsiaTheme="minorHAnsi" w:hAnsi="Calibri" w:cs="Calibri"/>
                <w:kern w:val="0"/>
              </w:rPr>
              <w:t>Las fuerzas y sus efectos</w:t>
            </w:r>
          </w:p>
        </w:tc>
        <w:tc>
          <w:tcPr>
            <w:tcW w:w="4677" w:type="dxa"/>
          </w:tcPr>
          <w:p w14:paraId="4BB867B1"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Relaciona la fuerza aplicada sobre los objetos con algunos cambios producidos en ellos.</w:t>
            </w:r>
          </w:p>
        </w:tc>
        <w:tc>
          <w:tcPr>
            <w:tcW w:w="5608" w:type="dxa"/>
            <w:vMerge w:val="restart"/>
          </w:tcPr>
          <w:p w14:paraId="7C6EE1D7" w14:textId="5103FBB6" w:rsidR="00957529" w:rsidRPr="0008257E" w:rsidRDefault="0008257E" w:rsidP="0008257E">
            <w:pPr>
              <w:spacing w:beforeLines="40" w:before="96" w:afterLines="40" w:after="96"/>
              <w:ind w:left="168" w:hanging="168"/>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Describe y representa los movimientos de personas, objetos y animales, considera la dirección (izquierda a derecha, de arriba, a abajo), la rapidez (lento o rápido), y su trayectoria (recta, curva zigzag), así como los puntos de referencia.</w:t>
            </w:r>
          </w:p>
          <w:p w14:paraId="44DAEE90" w14:textId="3D3890E9" w:rsidR="00957529" w:rsidRPr="0008257E" w:rsidRDefault="0008257E" w:rsidP="0008257E">
            <w:pPr>
              <w:spacing w:beforeLines="40" w:before="96" w:afterLines="40" w:after="96"/>
              <w:ind w:left="168" w:hanging="168"/>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Describe el efecto de las fuerzas sobre los objetos: movimiento y reposo, al experimentar con los cambios en la rapidez o la dirección del movimiento, sin llegar a la noción de intensidad de la fuerza.</w:t>
            </w:r>
          </w:p>
          <w:p w14:paraId="1DFEF516" w14:textId="571101CB" w:rsidR="00957529" w:rsidRPr="0008257E" w:rsidRDefault="0008257E" w:rsidP="0008257E">
            <w:pPr>
              <w:spacing w:beforeLines="40" w:before="96" w:afterLines="40" w:after="96"/>
              <w:ind w:left="168" w:hanging="168"/>
              <w:rPr>
                <w:rFonts w:ascii="Calibri" w:hAnsi="Calibri" w:cs="Calibri"/>
                <w:color w:val="000000" w:themeColor="text1"/>
              </w:rPr>
            </w:pPr>
            <w:r w:rsidRPr="0008257E">
              <w:rPr>
                <w:rFonts w:ascii="Calibri" w:hAnsi="Calibri" w:cs="Calibri"/>
                <w:color w:val="000000" w:themeColor="text1"/>
              </w:rPr>
              <w:lastRenderedPageBreak/>
              <w:t xml:space="preserve">• </w:t>
            </w:r>
            <w:r w:rsidR="00957529" w:rsidRPr="0008257E">
              <w:rPr>
                <w:rFonts w:ascii="Calibri" w:hAnsi="Calibri" w:cs="Calibri"/>
                <w:color w:val="000000" w:themeColor="text1"/>
              </w:rPr>
              <w:t>Experimenta con la aplicación de fuerzas y el movimiento, con base en el diseño de distintos recorridos (circuitos), en los que interaccionan diversos objetos que chocan, son jalados o empujados, además de considerar diferentes distancias.</w:t>
            </w:r>
          </w:p>
        </w:tc>
      </w:tr>
      <w:tr w:rsidR="00957529" w:rsidRPr="00FE240D" w14:paraId="35AAE1F7" w14:textId="77777777" w:rsidTr="009678E5">
        <w:trPr>
          <w:trHeight w:val="681"/>
        </w:trPr>
        <w:tc>
          <w:tcPr>
            <w:tcW w:w="3823" w:type="dxa"/>
          </w:tcPr>
          <w:p w14:paraId="67A8F5C8"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Máquinas simples y herramientas</w:t>
            </w:r>
          </w:p>
        </w:tc>
        <w:tc>
          <w:tcPr>
            <w:tcW w:w="4677" w:type="dxa"/>
          </w:tcPr>
          <w:p w14:paraId="57E9F630"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Reconoce la aplicación de fuerzas en dispositivos o instrumentos de uso cotidiano.</w:t>
            </w:r>
          </w:p>
        </w:tc>
        <w:tc>
          <w:tcPr>
            <w:tcW w:w="5608" w:type="dxa"/>
            <w:vMerge/>
          </w:tcPr>
          <w:p w14:paraId="459664EE" w14:textId="77777777" w:rsidR="00957529" w:rsidRPr="0008257E" w:rsidRDefault="00957529" w:rsidP="009678E5">
            <w:pPr>
              <w:spacing w:beforeLines="40" w:before="96" w:afterLines="40" w:after="96"/>
              <w:rPr>
                <w:rFonts w:ascii="Calibri" w:hAnsi="Calibri" w:cs="Calibri"/>
              </w:rPr>
            </w:pPr>
          </w:p>
        </w:tc>
      </w:tr>
      <w:tr w:rsidR="00957529" w:rsidRPr="00FE240D" w14:paraId="103C7739" w14:textId="77777777" w:rsidTr="009678E5">
        <w:trPr>
          <w:trHeight w:val="681"/>
        </w:trPr>
        <w:tc>
          <w:tcPr>
            <w:tcW w:w="3823" w:type="dxa"/>
          </w:tcPr>
          <w:p w14:paraId="77ABA2F5"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El agua como disolvente</w:t>
            </w:r>
          </w:p>
        </w:tc>
        <w:tc>
          <w:tcPr>
            <w:tcW w:w="4677" w:type="dxa"/>
          </w:tcPr>
          <w:p w14:paraId="0E97963B"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al agua como disolvente de varios materiales a partir de su aprovechamiento en diversas situaciones cotidianas.</w:t>
            </w:r>
          </w:p>
        </w:tc>
        <w:tc>
          <w:tcPr>
            <w:tcW w:w="5608" w:type="dxa"/>
            <w:vMerge w:val="restart"/>
          </w:tcPr>
          <w:p w14:paraId="686B0742" w14:textId="12802004" w:rsidR="00957529" w:rsidRPr="0008257E" w:rsidRDefault="0008257E" w:rsidP="0008257E">
            <w:pPr>
              <w:spacing w:beforeLines="40" w:before="96" w:afterLines="40" w:after="96"/>
              <w:ind w:left="168" w:hanging="168"/>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Identifica al agua como disolvente a partir experimentar con distintos materiales como aceite, talco, azúcar, sal, arena, y los clasifica en solubles o insolubles en agua.</w:t>
            </w:r>
          </w:p>
          <w:p w14:paraId="6D026729" w14:textId="683E0458" w:rsidR="00957529" w:rsidRPr="0008257E" w:rsidRDefault="0008257E" w:rsidP="0008257E">
            <w:pPr>
              <w:spacing w:beforeLines="40" w:before="96" w:afterLines="40" w:after="96"/>
              <w:ind w:left="168" w:hanging="168"/>
              <w:rPr>
                <w:rFonts w:ascii="Calibri" w:hAnsi="Calibri" w:cs="Calibri"/>
              </w:rPr>
            </w:pPr>
            <w:r w:rsidRPr="0008257E">
              <w:rPr>
                <w:rFonts w:ascii="Calibri" w:hAnsi="Calibri" w:cs="Calibri"/>
                <w:color w:val="000000" w:themeColor="text1"/>
              </w:rPr>
              <w:t xml:space="preserve">• </w:t>
            </w:r>
            <w:r w:rsidR="00957529" w:rsidRPr="0008257E">
              <w:rPr>
                <w:rFonts w:ascii="Calibri" w:hAnsi="Calibri" w:cs="Calibri"/>
                <w:color w:val="000000" w:themeColor="text1"/>
              </w:rPr>
              <w:t>Describe la aplicación de la solubilidad del agua en actividades cotidianas y en la industria.</w:t>
            </w:r>
          </w:p>
        </w:tc>
      </w:tr>
      <w:tr w:rsidR="00957529" w:rsidRPr="00FE240D" w14:paraId="121503CF" w14:textId="77777777" w:rsidTr="009678E5">
        <w:trPr>
          <w:trHeight w:val="691"/>
        </w:trPr>
        <w:tc>
          <w:tcPr>
            <w:tcW w:w="3823" w:type="dxa"/>
          </w:tcPr>
          <w:p w14:paraId="7AB68BC3" w14:textId="77777777" w:rsidR="00957529" w:rsidRPr="0008257E" w:rsidRDefault="00957529" w:rsidP="009678E5">
            <w:pPr>
              <w:spacing w:beforeLines="40" w:before="96" w:afterLines="40" w:after="96"/>
              <w:rPr>
                <w:rFonts w:ascii="Calibri" w:hAnsi="Calibri" w:cs="Calibri"/>
              </w:rPr>
            </w:pPr>
            <w:r w:rsidRPr="0008257E">
              <w:rPr>
                <w:rFonts w:ascii="Calibri" w:eastAsiaTheme="minorHAnsi" w:hAnsi="Calibri" w:cs="Calibri"/>
                <w:kern w:val="0"/>
              </w:rPr>
              <w:t>Mezclas</w:t>
            </w:r>
          </w:p>
        </w:tc>
        <w:tc>
          <w:tcPr>
            <w:tcW w:w="4677" w:type="dxa"/>
          </w:tcPr>
          <w:p w14:paraId="481CB1AC"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que una mezcla está formada por diversos materiales en diferentes proporciones.</w:t>
            </w:r>
          </w:p>
        </w:tc>
        <w:tc>
          <w:tcPr>
            <w:tcW w:w="5608" w:type="dxa"/>
            <w:vMerge/>
            <w:vAlign w:val="center"/>
          </w:tcPr>
          <w:p w14:paraId="0FD8FAAA" w14:textId="77777777" w:rsidR="00957529" w:rsidRPr="0008257E" w:rsidRDefault="00957529" w:rsidP="00E05F9F">
            <w:pPr>
              <w:spacing w:beforeLines="40" w:before="96" w:afterLines="40" w:after="96"/>
              <w:rPr>
                <w:rFonts w:ascii="Calibri" w:hAnsi="Calibri" w:cs="Calibri"/>
              </w:rPr>
            </w:pPr>
          </w:p>
        </w:tc>
      </w:tr>
      <w:tr w:rsidR="00957529" w:rsidRPr="00FE240D" w14:paraId="0FFD2432" w14:textId="77777777" w:rsidTr="009678E5">
        <w:trPr>
          <w:trHeight w:val="768"/>
        </w:trPr>
        <w:tc>
          <w:tcPr>
            <w:tcW w:w="3823" w:type="dxa"/>
          </w:tcPr>
          <w:p w14:paraId="4B3FCA94" w14:textId="77777777" w:rsidR="00957529" w:rsidRPr="0008257E" w:rsidRDefault="00957529" w:rsidP="009678E5">
            <w:pPr>
              <w:tabs>
                <w:tab w:val="left" w:pos="3318"/>
              </w:tabs>
              <w:spacing w:beforeLines="40" w:before="96" w:afterLines="40" w:after="96"/>
              <w:rPr>
                <w:rFonts w:ascii="Calibri" w:hAnsi="Calibri" w:cs="Calibri"/>
              </w:rPr>
            </w:pPr>
            <w:r w:rsidRPr="0008257E">
              <w:rPr>
                <w:rFonts w:ascii="Calibri" w:eastAsiaTheme="minorHAnsi" w:hAnsi="Calibri" w:cs="Calibri"/>
                <w:kern w:val="0"/>
              </w:rPr>
              <w:t>Propiedades de las mezclas</w:t>
            </w:r>
          </w:p>
        </w:tc>
        <w:tc>
          <w:tcPr>
            <w:tcW w:w="4677" w:type="dxa"/>
          </w:tcPr>
          <w:p w14:paraId="694B7A50"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Explica que las propiedades de las mezclas, como color y sabor, cambian al modificar la proporción de los materiales que la conforman.</w:t>
            </w:r>
          </w:p>
        </w:tc>
        <w:tc>
          <w:tcPr>
            <w:tcW w:w="5608" w:type="dxa"/>
            <w:vMerge/>
            <w:vAlign w:val="center"/>
          </w:tcPr>
          <w:p w14:paraId="0FA03425" w14:textId="77777777" w:rsidR="00957529" w:rsidRPr="0008257E" w:rsidRDefault="00957529" w:rsidP="00E05F9F">
            <w:pPr>
              <w:spacing w:beforeLines="40" w:before="96" w:afterLines="40" w:after="96"/>
              <w:rPr>
                <w:rFonts w:ascii="Calibri" w:hAnsi="Calibri" w:cs="Calibri"/>
              </w:rPr>
            </w:pPr>
          </w:p>
        </w:tc>
      </w:tr>
      <w:tr w:rsidR="00957529" w:rsidRPr="00FE240D" w14:paraId="5298AAD3" w14:textId="77777777" w:rsidTr="009678E5">
        <w:trPr>
          <w:trHeight w:val="357"/>
        </w:trPr>
        <w:tc>
          <w:tcPr>
            <w:tcW w:w="3823" w:type="dxa"/>
          </w:tcPr>
          <w:p w14:paraId="7D6240D7"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Proyecto: construcción de un dispositivo o acciones para cuidar el ambiente</w:t>
            </w:r>
          </w:p>
        </w:tc>
        <w:tc>
          <w:tcPr>
            <w:tcW w:w="4677" w:type="dxa"/>
          </w:tcPr>
          <w:p w14:paraId="3D5E7E87"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Aplica habilidades, actitudes y valores de la formación científica básica durante la planeación, el desarrollo, la comunicación y la evaluación de un proyecto de su interés en el que integra contenidos del curso.</w:t>
            </w:r>
          </w:p>
        </w:tc>
        <w:tc>
          <w:tcPr>
            <w:tcW w:w="5608" w:type="dxa"/>
            <w:vAlign w:val="center"/>
          </w:tcPr>
          <w:p w14:paraId="6D28D5A2" w14:textId="77777777" w:rsidR="00957529" w:rsidRPr="0008257E" w:rsidRDefault="00957529" w:rsidP="00E05F9F">
            <w:pPr>
              <w:spacing w:beforeLines="40" w:before="96" w:afterLines="40" w:after="96"/>
              <w:rPr>
                <w:rFonts w:ascii="Calibri" w:hAnsi="Calibri" w:cs="Calibri"/>
              </w:rPr>
            </w:pPr>
          </w:p>
        </w:tc>
      </w:tr>
      <w:tr w:rsidR="00957529" w:rsidRPr="00FE240D" w14:paraId="489244DB" w14:textId="77777777" w:rsidTr="009678E5">
        <w:trPr>
          <w:trHeight w:val="557"/>
        </w:trPr>
        <w:tc>
          <w:tcPr>
            <w:tcW w:w="3823" w:type="dxa"/>
          </w:tcPr>
          <w:p w14:paraId="45DE4DF9" w14:textId="77777777" w:rsidR="00957529" w:rsidRPr="0008257E" w:rsidRDefault="00957529" w:rsidP="009678E5">
            <w:pPr>
              <w:spacing w:beforeLines="40" w:before="96" w:afterLines="40" w:after="96"/>
              <w:rPr>
                <w:rFonts w:ascii="Calibri" w:hAnsi="Calibri" w:cs="Calibri"/>
              </w:rPr>
            </w:pPr>
            <w:r w:rsidRPr="0008257E">
              <w:rPr>
                <w:rFonts w:ascii="Calibri" w:eastAsiaTheme="minorHAnsi" w:hAnsi="Calibri" w:cs="Calibri"/>
                <w:kern w:val="0"/>
              </w:rPr>
              <w:t>Características de la luz</w:t>
            </w:r>
          </w:p>
        </w:tc>
        <w:tc>
          <w:tcPr>
            <w:tcW w:w="4677" w:type="dxa"/>
          </w:tcPr>
          <w:p w14:paraId="7C6223D1"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Deduce algunas características de la luz a partir de su interacción con los objetos.</w:t>
            </w:r>
          </w:p>
        </w:tc>
        <w:tc>
          <w:tcPr>
            <w:tcW w:w="5608" w:type="dxa"/>
          </w:tcPr>
          <w:p w14:paraId="5C050B60" w14:textId="77777777" w:rsidR="00957529" w:rsidRPr="0008257E" w:rsidRDefault="00957529" w:rsidP="009678E5">
            <w:pPr>
              <w:snapToGrid w:val="0"/>
              <w:spacing w:beforeLines="40" w:before="96" w:afterLines="40" w:after="96"/>
              <w:rPr>
                <w:rFonts w:ascii="Calibri" w:hAnsi="Calibri" w:cs="Calibri"/>
              </w:rPr>
            </w:pPr>
          </w:p>
        </w:tc>
      </w:tr>
      <w:tr w:rsidR="00957529" w:rsidRPr="00FE240D" w14:paraId="58C4531E" w14:textId="77777777" w:rsidTr="009678E5">
        <w:trPr>
          <w:trHeight w:val="557"/>
        </w:trPr>
        <w:tc>
          <w:tcPr>
            <w:tcW w:w="3823" w:type="dxa"/>
          </w:tcPr>
          <w:p w14:paraId="2E685D60" w14:textId="77777777" w:rsidR="00957529" w:rsidRPr="0008257E" w:rsidRDefault="00957529" w:rsidP="009678E5">
            <w:pPr>
              <w:spacing w:beforeLines="40" w:before="96" w:afterLines="40" w:after="96"/>
              <w:rPr>
                <w:rFonts w:ascii="Calibri" w:hAnsi="Calibri" w:cs="Calibri"/>
              </w:rPr>
            </w:pPr>
            <w:r w:rsidRPr="0008257E">
              <w:rPr>
                <w:rFonts w:ascii="Calibri" w:eastAsiaTheme="minorHAnsi" w:hAnsi="Calibri" w:cs="Calibri"/>
                <w:kern w:val="0"/>
              </w:rPr>
              <w:lastRenderedPageBreak/>
              <w:t>Utilidad de la luz</w:t>
            </w:r>
          </w:p>
        </w:tc>
        <w:tc>
          <w:tcPr>
            <w:tcW w:w="4677" w:type="dxa"/>
          </w:tcPr>
          <w:p w14:paraId="74D30137"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Reconoce la aplicación de algunas características de la luz en diversos aparatos para satisfacer necesidades.</w:t>
            </w:r>
          </w:p>
        </w:tc>
        <w:tc>
          <w:tcPr>
            <w:tcW w:w="5608" w:type="dxa"/>
          </w:tcPr>
          <w:p w14:paraId="5DE296E9" w14:textId="77777777" w:rsidR="00957529" w:rsidRPr="0008257E" w:rsidRDefault="00957529" w:rsidP="009678E5">
            <w:pPr>
              <w:spacing w:beforeLines="40" w:before="96" w:afterLines="40" w:after="96"/>
              <w:rPr>
                <w:rFonts w:ascii="Calibri" w:hAnsi="Calibri" w:cs="Calibri"/>
              </w:rPr>
            </w:pPr>
          </w:p>
        </w:tc>
      </w:tr>
      <w:tr w:rsidR="00957529" w:rsidRPr="00FE240D" w14:paraId="7C4C1DB7" w14:textId="77777777" w:rsidTr="009678E5">
        <w:trPr>
          <w:trHeight w:val="385"/>
        </w:trPr>
        <w:tc>
          <w:tcPr>
            <w:tcW w:w="3823" w:type="dxa"/>
          </w:tcPr>
          <w:p w14:paraId="7EB58401"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Características del sonido</w:t>
            </w:r>
          </w:p>
        </w:tc>
        <w:tc>
          <w:tcPr>
            <w:tcW w:w="4677" w:type="dxa"/>
          </w:tcPr>
          <w:p w14:paraId="14961FF7"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Describe que el sonido tiene tono, timbre e intensidad.</w:t>
            </w:r>
          </w:p>
        </w:tc>
        <w:tc>
          <w:tcPr>
            <w:tcW w:w="5608" w:type="dxa"/>
          </w:tcPr>
          <w:p w14:paraId="5E54F51C" w14:textId="77777777" w:rsidR="00957529" w:rsidRPr="0008257E" w:rsidRDefault="00957529" w:rsidP="009678E5">
            <w:pPr>
              <w:spacing w:beforeLines="40" w:before="96" w:afterLines="40" w:after="96"/>
              <w:rPr>
                <w:rFonts w:ascii="Calibri" w:hAnsi="Calibri" w:cs="Calibri"/>
              </w:rPr>
            </w:pPr>
          </w:p>
        </w:tc>
      </w:tr>
      <w:tr w:rsidR="00957529" w:rsidRPr="00FE240D" w14:paraId="51E92853" w14:textId="77777777" w:rsidTr="009678E5">
        <w:trPr>
          <w:trHeight w:val="385"/>
        </w:trPr>
        <w:tc>
          <w:tcPr>
            <w:tcW w:w="3823" w:type="dxa"/>
          </w:tcPr>
          <w:p w14:paraId="0F1D00ED"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Utilidad del sonido</w:t>
            </w:r>
          </w:p>
        </w:tc>
        <w:tc>
          <w:tcPr>
            <w:tcW w:w="4677" w:type="dxa"/>
          </w:tcPr>
          <w:p w14:paraId="66B938EC"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el aprovechamiento del sonido en diversos aparatos para satisfacer necesidades.</w:t>
            </w:r>
          </w:p>
        </w:tc>
        <w:tc>
          <w:tcPr>
            <w:tcW w:w="5608" w:type="dxa"/>
          </w:tcPr>
          <w:p w14:paraId="6AC991BE" w14:textId="77777777" w:rsidR="00957529" w:rsidRPr="0008257E" w:rsidRDefault="00957529" w:rsidP="009678E5">
            <w:pPr>
              <w:spacing w:beforeLines="40" w:before="96" w:afterLines="40" w:after="96"/>
              <w:rPr>
                <w:rFonts w:ascii="Calibri" w:hAnsi="Calibri" w:cs="Calibri"/>
              </w:rPr>
            </w:pPr>
          </w:p>
        </w:tc>
      </w:tr>
      <w:tr w:rsidR="00957529" w:rsidRPr="00FE240D" w14:paraId="5F31B8A8" w14:textId="77777777" w:rsidTr="009678E5">
        <w:trPr>
          <w:trHeight w:val="560"/>
        </w:trPr>
        <w:tc>
          <w:tcPr>
            <w:tcW w:w="3823" w:type="dxa"/>
          </w:tcPr>
          <w:p w14:paraId="78BCCD31" w14:textId="77777777" w:rsidR="00957529" w:rsidRPr="0008257E" w:rsidRDefault="00957529" w:rsidP="009678E5">
            <w:pPr>
              <w:spacing w:beforeLines="40" w:before="96" w:afterLines="40" w:after="96"/>
              <w:rPr>
                <w:rFonts w:ascii="Calibri" w:hAnsi="Calibri" w:cs="Calibri"/>
              </w:rPr>
            </w:pPr>
            <w:r w:rsidRPr="0008257E">
              <w:rPr>
                <w:rFonts w:ascii="Calibri" w:eastAsiaTheme="minorHAnsi" w:hAnsi="Calibri" w:cs="Calibri"/>
                <w:kern w:val="0"/>
              </w:rPr>
              <w:t>Caracterísicas de los imanes</w:t>
            </w:r>
          </w:p>
        </w:tc>
        <w:tc>
          <w:tcPr>
            <w:tcW w:w="4677" w:type="dxa"/>
          </w:tcPr>
          <w:p w14:paraId="7E18D738"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Describe los efectos de atracción y repulsión de los imanes sobre otros objetos, a partir de sus interacciones.</w:t>
            </w:r>
          </w:p>
        </w:tc>
        <w:tc>
          <w:tcPr>
            <w:tcW w:w="5608" w:type="dxa"/>
          </w:tcPr>
          <w:p w14:paraId="1A057A4E" w14:textId="77777777" w:rsidR="00957529" w:rsidRPr="0008257E" w:rsidRDefault="00957529" w:rsidP="009678E5">
            <w:pPr>
              <w:snapToGrid w:val="0"/>
              <w:spacing w:beforeLines="40" w:before="96" w:afterLines="40" w:after="96"/>
              <w:rPr>
                <w:rFonts w:ascii="Calibri" w:hAnsi="Calibri" w:cs="Calibri"/>
              </w:rPr>
            </w:pPr>
          </w:p>
        </w:tc>
      </w:tr>
      <w:tr w:rsidR="00957529" w:rsidRPr="00FE240D" w14:paraId="75F06587" w14:textId="77777777" w:rsidTr="009678E5">
        <w:trPr>
          <w:trHeight w:val="593"/>
        </w:trPr>
        <w:tc>
          <w:tcPr>
            <w:tcW w:w="3823" w:type="dxa"/>
          </w:tcPr>
          <w:p w14:paraId="1185F953"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Utilidad de los imanes</w:t>
            </w:r>
          </w:p>
        </w:tc>
        <w:tc>
          <w:tcPr>
            <w:tcW w:w="4677" w:type="dxa"/>
          </w:tcPr>
          <w:p w14:paraId="5BBA9508"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Identifica el aprovechamiento de los imanes en situaciones y aparatos de uso cotidiano.</w:t>
            </w:r>
          </w:p>
        </w:tc>
        <w:tc>
          <w:tcPr>
            <w:tcW w:w="5608" w:type="dxa"/>
          </w:tcPr>
          <w:p w14:paraId="1FF4305F" w14:textId="77777777" w:rsidR="00957529" w:rsidRPr="0008257E" w:rsidRDefault="00957529" w:rsidP="009678E5">
            <w:pPr>
              <w:snapToGrid w:val="0"/>
              <w:spacing w:beforeLines="40" w:before="96" w:afterLines="40" w:after="96"/>
              <w:rPr>
                <w:rFonts w:ascii="Calibri" w:hAnsi="Calibri" w:cs="Calibri"/>
              </w:rPr>
            </w:pPr>
          </w:p>
        </w:tc>
      </w:tr>
      <w:tr w:rsidR="00957529" w:rsidRPr="00FE240D" w14:paraId="40CFB88E" w14:textId="77777777" w:rsidTr="009678E5">
        <w:trPr>
          <w:trHeight w:val="559"/>
        </w:trPr>
        <w:tc>
          <w:tcPr>
            <w:tcW w:w="3823" w:type="dxa"/>
          </w:tcPr>
          <w:p w14:paraId="2273F504"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Proyecto: construcción de dispositivos</w:t>
            </w:r>
          </w:p>
        </w:tc>
        <w:tc>
          <w:tcPr>
            <w:tcW w:w="4677" w:type="dxa"/>
          </w:tcPr>
          <w:p w14:paraId="558B4F6D"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 xml:space="preserve">Aplica habilidades, actitudes y valores de la formación científica básica durante la planeación, el desarrollo, la comunicación y la evaluación de un proyecto de su interés en el que integra contenidos del bimestre. </w:t>
            </w:r>
          </w:p>
        </w:tc>
        <w:tc>
          <w:tcPr>
            <w:tcW w:w="5608" w:type="dxa"/>
          </w:tcPr>
          <w:p w14:paraId="5C72F28B" w14:textId="77777777" w:rsidR="00957529" w:rsidRPr="0008257E" w:rsidRDefault="00957529" w:rsidP="009678E5">
            <w:pPr>
              <w:snapToGrid w:val="0"/>
              <w:spacing w:beforeLines="40" w:before="96" w:afterLines="40" w:after="96"/>
              <w:rPr>
                <w:rFonts w:ascii="Calibri" w:hAnsi="Calibri" w:cs="Calibri"/>
              </w:rPr>
            </w:pPr>
          </w:p>
        </w:tc>
      </w:tr>
      <w:tr w:rsidR="00957529" w:rsidRPr="00FE240D" w14:paraId="3BE9F048" w14:textId="77777777" w:rsidTr="009678E5">
        <w:trPr>
          <w:trHeight w:val="559"/>
        </w:trPr>
        <w:tc>
          <w:tcPr>
            <w:tcW w:w="3823" w:type="dxa"/>
          </w:tcPr>
          <w:p w14:paraId="7BE7F54D" w14:textId="77777777" w:rsidR="00957529" w:rsidRPr="0008257E" w:rsidRDefault="00957529" w:rsidP="009678E5">
            <w:pPr>
              <w:spacing w:beforeLines="40" w:before="96" w:afterLines="40" w:after="96"/>
              <w:rPr>
                <w:rFonts w:ascii="Calibri" w:eastAsiaTheme="minorHAnsi" w:hAnsi="Calibri" w:cs="Calibri"/>
                <w:kern w:val="0"/>
              </w:rPr>
            </w:pPr>
            <w:r w:rsidRPr="0008257E">
              <w:rPr>
                <w:rFonts w:ascii="Calibri" w:eastAsiaTheme="minorHAnsi" w:hAnsi="Calibri" w:cs="Calibri"/>
                <w:kern w:val="0"/>
              </w:rPr>
              <w:t>Las fases de la Luna</w:t>
            </w:r>
          </w:p>
        </w:tc>
        <w:tc>
          <w:tcPr>
            <w:tcW w:w="4677" w:type="dxa"/>
          </w:tcPr>
          <w:p w14:paraId="0CBA8363"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Explica las fases de la Luna considerando su movimiento con respecto a la Tierra.</w:t>
            </w:r>
          </w:p>
        </w:tc>
        <w:tc>
          <w:tcPr>
            <w:tcW w:w="5608" w:type="dxa"/>
          </w:tcPr>
          <w:p w14:paraId="6A4F1C8B" w14:textId="71C9BB45" w:rsidR="00957529" w:rsidRPr="0008257E" w:rsidRDefault="0008257E" w:rsidP="0008257E">
            <w:pPr>
              <w:spacing w:beforeLines="40" w:before="96" w:afterLines="40" w:after="96"/>
              <w:ind w:left="168" w:hanging="168"/>
              <w:rPr>
                <w:rFonts w:ascii="Calibri" w:hAnsi="Calibri" w:cs="Calibri"/>
                <w:color w:val="000000" w:themeColor="text1"/>
              </w:rPr>
            </w:pPr>
            <w:r w:rsidRPr="0008257E">
              <w:rPr>
                <w:rFonts w:ascii="Calibri" w:hAnsi="Calibri" w:cs="Calibri"/>
                <w:color w:val="000000" w:themeColor="text1"/>
              </w:rPr>
              <w:t xml:space="preserve">• </w:t>
            </w:r>
            <w:r w:rsidR="00957529" w:rsidRPr="0008257E">
              <w:rPr>
                <w:rFonts w:ascii="Calibri" w:hAnsi="Calibri" w:cs="Calibri"/>
                <w:color w:val="000000" w:themeColor="text1"/>
              </w:rPr>
              <w:t>Indaga y representa con modelos, los movimientos de rotación y traslación de la Tierra, y los asocia con las estaciones del año y el cambio del punto de aparición y ocultamiento del Sol en el horizonte.</w:t>
            </w:r>
          </w:p>
          <w:p w14:paraId="7806E772" w14:textId="32901207" w:rsidR="00957529" w:rsidRPr="0008257E" w:rsidRDefault="0008257E" w:rsidP="0008257E">
            <w:pPr>
              <w:spacing w:beforeLines="40" w:before="96" w:afterLines="40" w:after="96"/>
              <w:ind w:left="168" w:hanging="168"/>
              <w:rPr>
                <w:rFonts w:ascii="Calibri" w:hAnsi="Calibri" w:cs="Calibri"/>
                <w:color w:val="000000" w:themeColor="text1"/>
              </w:rPr>
            </w:pPr>
            <w:r w:rsidRPr="0008257E">
              <w:rPr>
                <w:rFonts w:ascii="Calibri" w:hAnsi="Calibri" w:cs="Calibri"/>
                <w:color w:val="000000" w:themeColor="text1"/>
              </w:rPr>
              <w:lastRenderedPageBreak/>
              <w:t xml:space="preserve">• </w:t>
            </w:r>
            <w:r w:rsidR="00957529" w:rsidRPr="0008257E">
              <w:rPr>
                <w:rFonts w:ascii="Calibri" w:hAnsi="Calibri" w:cs="Calibri"/>
                <w:color w:val="000000" w:themeColor="text1"/>
              </w:rPr>
              <w:t>Describe y representa mediante modelos, el movimiento de rotación y traslación de la Luna y su relación con sus fases.</w:t>
            </w:r>
          </w:p>
        </w:tc>
      </w:tr>
      <w:tr w:rsidR="00957529" w:rsidRPr="00FE240D" w14:paraId="41B34B74" w14:textId="77777777" w:rsidTr="009678E5">
        <w:trPr>
          <w:trHeight w:val="667"/>
        </w:trPr>
        <w:tc>
          <w:tcPr>
            <w:tcW w:w="3823" w:type="dxa"/>
          </w:tcPr>
          <w:p w14:paraId="18B3DB57"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lastRenderedPageBreak/>
              <w:t>Las culturas antiguas y las fases lunares</w:t>
            </w:r>
          </w:p>
        </w:tc>
        <w:tc>
          <w:tcPr>
            <w:tcW w:w="4677" w:type="dxa"/>
          </w:tcPr>
          <w:p w14:paraId="46F262A2"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Aprecia las aportaciones de algunas culturas para medir el tiempo a partir de las fases de la Luna.</w:t>
            </w:r>
          </w:p>
        </w:tc>
        <w:tc>
          <w:tcPr>
            <w:tcW w:w="5608" w:type="dxa"/>
          </w:tcPr>
          <w:p w14:paraId="5BBECC5F" w14:textId="77777777" w:rsidR="00957529" w:rsidRPr="0008257E" w:rsidRDefault="00957529" w:rsidP="009678E5">
            <w:pPr>
              <w:snapToGrid w:val="0"/>
              <w:spacing w:beforeLines="40" w:before="96" w:afterLines="40" w:after="96"/>
              <w:rPr>
                <w:rFonts w:ascii="Calibri" w:hAnsi="Calibri" w:cs="Calibri"/>
              </w:rPr>
            </w:pPr>
            <w:r w:rsidRPr="0008257E">
              <w:rPr>
                <w:rFonts w:ascii="Calibri" w:hAnsi="Calibri" w:cs="Calibri"/>
                <w:color w:val="000000" w:themeColor="text1"/>
              </w:rPr>
              <w:t>Indaga aportaciones de diversas culturas en relación con el movimiento de la Tierra, la Luna y el Sol, y su influencia en aspectos socioculturales.</w:t>
            </w:r>
          </w:p>
        </w:tc>
      </w:tr>
      <w:tr w:rsidR="00957529" w:rsidRPr="00FE240D" w14:paraId="719C74C9" w14:textId="77777777" w:rsidTr="009678E5">
        <w:trPr>
          <w:trHeight w:val="279"/>
        </w:trPr>
        <w:tc>
          <w:tcPr>
            <w:tcW w:w="3823" w:type="dxa"/>
          </w:tcPr>
          <w:p w14:paraId="16626D0C"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Proyecto: acciones para promover la salud y el cuidado del ambiente</w:t>
            </w:r>
          </w:p>
        </w:tc>
        <w:tc>
          <w:tcPr>
            <w:tcW w:w="4677" w:type="dxa"/>
          </w:tcPr>
          <w:p w14:paraId="58FE18E9" w14:textId="77777777" w:rsidR="00957529" w:rsidRPr="0008257E" w:rsidRDefault="00957529" w:rsidP="009678E5">
            <w:pPr>
              <w:autoSpaceDE w:val="0"/>
              <w:autoSpaceDN w:val="0"/>
              <w:adjustRightInd w:val="0"/>
              <w:spacing w:beforeLines="40" w:before="96" w:afterLines="40" w:after="96"/>
              <w:rPr>
                <w:rFonts w:ascii="Calibri" w:eastAsiaTheme="minorHAnsi" w:hAnsi="Calibri" w:cs="Calibri"/>
                <w:kern w:val="0"/>
              </w:rPr>
            </w:pPr>
            <w:r w:rsidRPr="0008257E">
              <w:rPr>
                <w:rFonts w:ascii="Calibri" w:eastAsiaTheme="minorHAnsi" w:hAnsi="Calibri" w:cs="Calibri"/>
                <w:kern w:val="0"/>
              </w:rPr>
              <w:t>Aplica habilidades, actitudes y valores de la formación científica básica durante la planeación, el desarrollo, la comunicación y la evaluación de un proyecto de su interés en el que integra contenidos del curso.</w:t>
            </w:r>
          </w:p>
        </w:tc>
        <w:tc>
          <w:tcPr>
            <w:tcW w:w="5608" w:type="dxa"/>
          </w:tcPr>
          <w:p w14:paraId="270E7B49" w14:textId="77777777" w:rsidR="00957529" w:rsidRPr="0008257E" w:rsidRDefault="00957529" w:rsidP="009678E5">
            <w:pPr>
              <w:spacing w:beforeLines="40" w:before="96" w:afterLines="40" w:after="96"/>
              <w:rPr>
                <w:rFonts w:ascii="Calibri" w:hAnsi="Calibri" w:cs="Calibri"/>
              </w:rPr>
            </w:pPr>
          </w:p>
        </w:tc>
      </w:tr>
    </w:tbl>
    <w:p w14:paraId="1A3937FC" w14:textId="77777777" w:rsidR="00957529" w:rsidRDefault="00957529" w:rsidP="00957529"/>
    <w:tbl>
      <w:tblPr>
        <w:tblStyle w:val="Tablaconcuadrcula"/>
        <w:tblpPr w:leftFromText="141" w:rightFromText="141" w:vertAnchor="text" w:horzAnchor="margin" w:tblpY="1479"/>
        <w:tblW w:w="14108" w:type="dxa"/>
        <w:tblLook w:val="04A0" w:firstRow="1" w:lastRow="0" w:firstColumn="1" w:lastColumn="0" w:noHBand="0" w:noVBand="1"/>
      </w:tblPr>
      <w:tblGrid>
        <w:gridCol w:w="3823"/>
        <w:gridCol w:w="4677"/>
        <w:gridCol w:w="5608"/>
      </w:tblGrid>
      <w:tr w:rsidR="00957529" w:rsidRPr="003556A7" w14:paraId="5AB33DE6" w14:textId="77777777" w:rsidTr="00E05F9F">
        <w:trPr>
          <w:trHeight w:val="423"/>
        </w:trPr>
        <w:tc>
          <w:tcPr>
            <w:tcW w:w="14108" w:type="dxa"/>
            <w:gridSpan w:val="3"/>
            <w:vAlign w:val="center"/>
          </w:tcPr>
          <w:p w14:paraId="202586DB" w14:textId="00AC0670" w:rsidR="00957529" w:rsidRPr="0018357F" w:rsidRDefault="00957529" w:rsidP="00E05F9F">
            <w:pPr>
              <w:spacing w:beforeLines="40" w:before="96" w:afterLines="40" w:after="96"/>
              <w:jc w:val="center"/>
              <w:rPr>
                <w:rFonts w:ascii="Calibri" w:hAnsi="Calibri" w:cs="Calibri"/>
                <w:b/>
                <w:bCs/>
                <w:sz w:val="28"/>
                <w:szCs w:val="28"/>
              </w:rPr>
            </w:pPr>
            <w:r w:rsidRPr="0018357F">
              <w:rPr>
                <w:rFonts w:ascii="Calibri" w:hAnsi="Calibri" w:cs="Calibri"/>
                <w:b/>
                <w:bCs/>
                <w:sz w:val="28"/>
                <w:szCs w:val="28"/>
              </w:rPr>
              <w:t xml:space="preserve">La </w:t>
            </w:r>
            <w:r>
              <w:rPr>
                <w:rFonts w:ascii="Calibri" w:hAnsi="Calibri" w:cs="Calibri"/>
                <w:b/>
                <w:bCs/>
                <w:sz w:val="28"/>
                <w:szCs w:val="28"/>
              </w:rPr>
              <w:t>E</w:t>
            </w:r>
            <w:r w:rsidRPr="0018357F">
              <w:rPr>
                <w:rFonts w:ascii="Calibri" w:hAnsi="Calibri" w:cs="Calibri"/>
                <w:b/>
                <w:bCs/>
                <w:sz w:val="28"/>
                <w:szCs w:val="28"/>
              </w:rPr>
              <w:t xml:space="preserve">ntidad </w:t>
            </w:r>
            <w:r w:rsidR="001200B8">
              <w:rPr>
                <w:rFonts w:ascii="Calibri" w:hAnsi="Calibri" w:cs="Calibri"/>
                <w:b/>
                <w:bCs/>
                <w:sz w:val="28"/>
                <w:szCs w:val="28"/>
              </w:rPr>
              <w:t>d</w:t>
            </w:r>
            <w:r w:rsidRPr="0018357F">
              <w:rPr>
                <w:rFonts w:ascii="Calibri" w:hAnsi="Calibri" w:cs="Calibri"/>
                <w:b/>
                <w:bCs/>
                <w:sz w:val="28"/>
                <w:szCs w:val="28"/>
              </w:rPr>
              <w:t xml:space="preserve">onde </w:t>
            </w:r>
            <w:r w:rsidR="00DE1905">
              <w:rPr>
                <w:rFonts w:ascii="Calibri" w:hAnsi="Calibri" w:cs="Calibri"/>
                <w:b/>
                <w:bCs/>
                <w:sz w:val="28"/>
                <w:szCs w:val="28"/>
              </w:rPr>
              <w:t>V</w:t>
            </w:r>
            <w:r w:rsidRPr="0018357F">
              <w:rPr>
                <w:rFonts w:ascii="Calibri" w:hAnsi="Calibri" w:cs="Calibri"/>
                <w:b/>
                <w:bCs/>
                <w:sz w:val="28"/>
                <w:szCs w:val="28"/>
              </w:rPr>
              <w:t>ivo 3</w:t>
            </w:r>
          </w:p>
        </w:tc>
      </w:tr>
      <w:tr w:rsidR="00957529" w:rsidRPr="003556A7" w14:paraId="44E3948D" w14:textId="77777777" w:rsidTr="00E05F9F">
        <w:trPr>
          <w:trHeight w:val="768"/>
        </w:trPr>
        <w:tc>
          <w:tcPr>
            <w:tcW w:w="3823" w:type="dxa"/>
            <w:vAlign w:val="center"/>
          </w:tcPr>
          <w:p w14:paraId="295A7F31" w14:textId="77777777" w:rsidR="00957529" w:rsidRPr="00FB21B9" w:rsidRDefault="00957529" w:rsidP="00E05F9F">
            <w:pPr>
              <w:spacing w:beforeLines="40" w:before="96" w:afterLines="40" w:after="96"/>
              <w:jc w:val="center"/>
              <w:rPr>
                <w:rFonts w:ascii="Calibri" w:hAnsi="Calibri" w:cs="Calibri"/>
                <w:b/>
                <w:bCs/>
              </w:rPr>
            </w:pPr>
            <w:r w:rsidRPr="00FB21B9">
              <w:rPr>
                <w:rFonts w:ascii="Calibri" w:hAnsi="Calibri" w:cs="Calibri"/>
                <w:b/>
                <w:bCs/>
              </w:rPr>
              <w:t>Lección</w:t>
            </w:r>
          </w:p>
        </w:tc>
        <w:tc>
          <w:tcPr>
            <w:tcW w:w="4677" w:type="dxa"/>
            <w:vAlign w:val="center"/>
          </w:tcPr>
          <w:p w14:paraId="0FCE3E17" w14:textId="782D9375" w:rsidR="00957529" w:rsidRPr="00FB21B9" w:rsidRDefault="00957529" w:rsidP="00E05F9F">
            <w:pPr>
              <w:spacing w:beforeLines="40" w:before="96" w:afterLines="40" w:after="96"/>
              <w:jc w:val="center"/>
              <w:rPr>
                <w:rFonts w:ascii="Calibri" w:hAnsi="Calibri" w:cs="Calibri"/>
                <w:b/>
                <w:bCs/>
              </w:rPr>
            </w:pPr>
            <w:r w:rsidRPr="00FB21B9">
              <w:rPr>
                <w:rFonts w:ascii="Calibri" w:hAnsi="Calibri" w:cs="Calibri"/>
                <w:b/>
                <w:bCs/>
              </w:rPr>
              <w:t xml:space="preserve">Aprendizaje esperado </w:t>
            </w:r>
            <w:r w:rsidR="007A464A">
              <w:rPr>
                <w:rFonts w:ascii="Calibri" w:hAnsi="Calibri" w:cs="Calibri"/>
                <w:b/>
                <w:bCs/>
              </w:rPr>
              <w:t>2011</w:t>
            </w:r>
          </w:p>
        </w:tc>
        <w:tc>
          <w:tcPr>
            <w:tcW w:w="5608" w:type="dxa"/>
            <w:vAlign w:val="center"/>
          </w:tcPr>
          <w:p w14:paraId="7630B02D" w14:textId="77777777" w:rsidR="00957529" w:rsidRPr="00FB21B9" w:rsidRDefault="00957529" w:rsidP="00E05F9F">
            <w:pPr>
              <w:spacing w:beforeLines="40" w:before="96" w:afterLines="40" w:after="96"/>
              <w:jc w:val="center"/>
              <w:rPr>
                <w:rFonts w:ascii="Calibri" w:hAnsi="Calibri" w:cs="Calibri"/>
                <w:b/>
                <w:bCs/>
              </w:rPr>
            </w:pPr>
            <w:r w:rsidRPr="00FB21B9">
              <w:rPr>
                <w:rFonts w:ascii="Calibri" w:hAnsi="Calibri" w:cs="Calibri"/>
                <w:b/>
                <w:bCs/>
              </w:rPr>
              <w:t>PDA 2023</w:t>
            </w:r>
          </w:p>
        </w:tc>
      </w:tr>
      <w:tr w:rsidR="00957529" w:rsidRPr="003556A7" w14:paraId="268D6902" w14:textId="77777777" w:rsidTr="009678E5">
        <w:trPr>
          <w:trHeight w:val="768"/>
        </w:trPr>
        <w:tc>
          <w:tcPr>
            <w:tcW w:w="3823" w:type="dxa"/>
            <w:vMerge w:val="restart"/>
          </w:tcPr>
          <w:p w14:paraId="69C6B5C5"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El paisaje de la localidad</w:t>
            </w:r>
          </w:p>
        </w:tc>
        <w:tc>
          <w:tcPr>
            <w:tcW w:w="4677" w:type="dxa"/>
          </w:tcPr>
          <w:p w14:paraId="07382A86"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las características físicas del lugar donde vive.</w:t>
            </w:r>
          </w:p>
        </w:tc>
        <w:tc>
          <w:tcPr>
            <w:tcW w:w="5608" w:type="dxa"/>
          </w:tcPr>
          <w:p w14:paraId="10C415FF" w14:textId="7BB76829"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Elabora representaciones cartográficas de la localidad o pueblo donde vive, considerando los puntos cardinales dentro de la entidad.</w:t>
            </w:r>
          </w:p>
          <w:p w14:paraId="4D8C9DC5" w14:textId="6B4E899F"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lastRenderedPageBreak/>
              <w:t xml:space="preserve">• </w:t>
            </w:r>
            <w:r w:rsidR="00957529" w:rsidRPr="00FB21B9">
              <w:rPr>
                <w:rFonts w:cstheme="minorHAnsi"/>
                <w:color w:val="000000" w:themeColor="text1"/>
              </w:rPr>
              <w:t>Indaga sobre los ecosistemas locales y sus características, y los concibe como espacios vivos y complejos de la naturaleza.</w:t>
            </w:r>
          </w:p>
        </w:tc>
      </w:tr>
      <w:tr w:rsidR="00957529" w:rsidRPr="003556A7" w14:paraId="34CF1E8F" w14:textId="77777777" w:rsidTr="009678E5">
        <w:trPr>
          <w:trHeight w:val="768"/>
        </w:trPr>
        <w:tc>
          <w:tcPr>
            <w:tcW w:w="3823" w:type="dxa"/>
            <w:vMerge/>
            <w:vAlign w:val="center"/>
          </w:tcPr>
          <w:p w14:paraId="1A022E6C" w14:textId="77777777" w:rsidR="00957529" w:rsidRPr="00FB21B9" w:rsidRDefault="00957529" w:rsidP="00E05F9F">
            <w:pPr>
              <w:autoSpaceDE w:val="0"/>
              <w:autoSpaceDN w:val="0"/>
              <w:adjustRightInd w:val="0"/>
              <w:spacing w:beforeLines="40" w:before="96" w:afterLines="40" w:after="96"/>
              <w:rPr>
                <w:rFonts w:ascii="Calibri" w:eastAsiaTheme="minorHAnsi" w:hAnsi="Calibri" w:cs="Calibri"/>
                <w:kern w:val="0"/>
              </w:rPr>
            </w:pPr>
          </w:p>
        </w:tc>
        <w:tc>
          <w:tcPr>
            <w:tcW w:w="4677" w:type="dxa"/>
          </w:tcPr>
          <w:p w14:paraId="60BB9DA7"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Relaciona las actividades y las formas de vida de las personas con las características físicas del entorno.</w:t>
            </w:r>
          </w:p>
        </w:tc>
        <w:tc>
          <w:tcPr>
            <w:tcW w:w="5608" w:type="dxa"/>
          </w:tcPr>
          <w:p w14:paraId="189C0742" w14:textId="77777777" w:rsidR="00957529" w:rsidRPr="00FB21B9" w:rsidRDefault="00957529" w:rsidP="009678E5">
            <w:pPr>
              <w:spacing w:beforeLines="40" w:before="96" w:afterLines="40" w:after="96"/>
              <w:rPr>
                <w:rFonts w:cstheme="minorHAnsi"/>
                <w:color w:val="000000" w:themeColor="text1"/>
              </w:rPr>
            </w:pPr>
            <w:r w:rsidRPr="00FB21B9">
              <w:rPr>
                <w:rFonts w:cstheme="minorHAnsi"/>
                <w:color w:val="000000" w:themeColor="text1"/>
              </w:rPr>
              <w:t>Indaga las interacciones de la comunidad con los ecosistemas del territorio reconociendo: rasgos físicos, altitud, biodiversidad local (tipo de animales y plantas), tipos de suelo, tipos de cultivos, aire, agua (de dónde llega el agua que toman en su comunidad, manantiales, ríos, lagunas, barrancas).</w:t>
            </w:r>
          </w:p>
        </w:tc>
      </w:tr>
      <w:tr w:rsidR="00957529" w:rsidRPr="003556A7" w14:paraId="24205C37" w14:textId="77777777" w:rsidTr="009678E5">
        <w:trPr>
          <w:trHeight w:val="768"/>
        </w:trPr>
        <w:tc>
          <w:tcPr>
            <w:tcW w:w="3823" w:type="dxa"/>
            <w:vMerge w:val="restart"/>
          </w:tcPr>
          <w:p w14:paraId="08D4148B"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Formas de vivir en la localidad</w:t>
            </w:r>
          </w:p>
        </w:tc>
        <w:tc>
          <w:tcPr>
            <w:tcW w:w="4677" w:type="dxa"/>
          </w:tcPr>
          <w:p w14:paraId="4B24BBA3"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Relaciona las actividades y las formas de vida de las personas con las características físicas del entorno.</w:t>
            </w:r>
          </w:p>
        </w:tc>
        <w:tc>
          <w:tcPr>
            <w:tcW w:w="5608" w:type="dxa"/>
          </w:tcPr>
          <w:p w14:paraId="5B3F3D52" w14:textId="77777777" w:rsidR="00957529" w:rsidRPr="00FB21B9" w:rsidRDefault="00957529" w:rsidP="009678E5">
            <w:pPr>
              <w:spacing w:beforeLines="40" w:before="96" w:afterLines="40" w:after="96"/>
              <w:rPr>
                <w:rFonts w:cstheme="minorHAnsi"/>
                <w:color w:val="000000" w:themeColor="text1"/>
              </w:rPr>
            </w:pPr>
            <w:r w:rsidRPr="00FB21B9">
              <w:rPr>
                <w:rFonts w:cstheme="minorHAnsi"/>
                <w:color w:val="000000" w:themeColor="text1"/>
              </w:rPr>
              <w:t>Representa cartográficamente las características del territorio de su comunidad, como espacio de vida.</w:t>
            </w:r>
          </w:p>
        </w:tc>
      </w:tr>
      <w:tr w:rsidR="00957529" w:rsidRPr="003556A7" w14:paraId="7CD6A1E3" w14:textId="77777777" w:rsidTr="009678E5">
        <w:trPr>
          <w:trHeight w:val="768"/>
        </w:trPr>
        <w:tc>
          <w:tcPr>
            <w:tcW w:w="3823" w:type="dxa"/>
            <w:vMerge/>
          </w:tcPr>
          <w:p w14:paraId="087E7344" w14:textId="77777777" w:rsidR="00957529" w:rsidRPr="00FB21B9" w:rsidRDefault="00957529" w:rsidP="009678E5">
            <w:pPr>
              <w:spacing w:beforeLines="40" w:before="96" w:afterLines="40" w:after="96"/>
              <w:rPr>
                <w:rFonts w:ascii="Calibri" w:eastAsiaTheme="minorHAnsi" w:hAnsi="Calibri" w:cs="Calibri"/>
                <w:kern w:val="0"/>
              </w:rPr>
            </w:pPr>
          </w:p>
        </w:tc>
        <w:tc>
          <w:tcPr>
            <w:tcW w:w="4677" w:type="dxa"/>
          </w:tcPr>
          <w:p w14:paraId="76189D8A"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características de la vida cotidiana del lugar donde vive y cómo éste ha cambiado con el tiempo.</w:t>
            </w:r>
          </w:p>
        </w:tc>
        <w:tc>
          <w:tcPr>
            <w:tcW w:w="5608" w:type="dxa"/>
          </w:tcPr>
          <w:p w14:paraId="2960ACEC" w14:textId="77777777" w:rsidR="00957529" w:rsidRPr="00FB21B9" w:rsidRDefault="00957529" w:rsidP="009678E5">
            <w:pPr>
              <w:spacing w:beforeLines="40" w:before="96" w:afterLines="40" w:after="96"/>
              <w:rPr>
                <w:rFonts w:cstheme="minorHAnsi"/>
                <w:color w:val="000000" w:themeColor="text1"/>
              </w:rPr>
            </w:pPr>
            <w:r w:rsidRPr="00FB21B9">
              <w:rPr>
                <w:rFonts w:cstheme="minorHAnsi"/>
                <w:color w:val="000000" w:themeColor="text1"/>
              </w:rPr>
              <w:t>Indaga sobre los cambios en la conformación territorial, poblacional e histórica de la comunidad y la entidad.</w:t>
            </w:r>
          </w:p>
        </w:tc>
      </w:tr>
      <w:tr w:rsidR="00957529" w:rsidRPr="003556A7" w14:paraId="557683A0" w14:textId="77777777" w:rsidTr="009678E5">
        <w:trPr>
          <w:trHeight w:val="768"/>
        </w:trPr>
        <w:tc>
          <w:tcPr>
            <w:tcW w:w="3823" w:type="dxa"/>
          </w:tcPr>
          <w:p w14:paraId="510D7E98"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Celebraciones, costumbres y tradiciones de la localidad</w:t>
            </w:r>
          </w:p>
        </w:tc>
        <w:tc>
          <w:tcPr>
            <w:tcW w:w="4677" w:type="dxa"/>
          </w:tcPr>
          <w:p w14:paraId="0DBE7419"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su pertenencia a diferentes grupos del lugar donde vive, los cuales le dan identidad, al explicar costumbres y tradiciones en las que participa.</w:t>
            </w:r>
          </w:p>
        </w:tc>
        <w:tc>
          <w:tcPr>
            <w:tcW w:w="5608" w:type="dxa"/>
          </w:tcPr>
          <w:p w14:paraId="5E78A59E" w14:textId="77777777" w:rsidR="00957529" w:rsidRPr="00FB21B9" w:rsidRDefault="00957529" w:rsidP="009678E5">
            <w:pPr>
              <w:spacing w:beforeLines="40" w:before="96" w:afterLines="40" w:after="96"/>
              <w:rPr>
                <w:rFonts w:cstheme="minorHAnsi"/>
                <w:color w:val="000000" w:themeColor="text1"/>
                <w:highlight w:val="yellow"/>
              </w:rPr>
            </w:pPr>
            <w:r w:rsidRPr="00FB21B9">
              <w:rPr>
                <w:rFonts w:cstheme="minorHAnsi"/>
                <w:color w:val="000000" w:themeColor="text1"/>
              </w:rPr>
              <w:t>Identifica formas de pensar, hablar, convivir, vestir, celebrar y compartir en su comunidad y la entidad.</w:t>
            </w:r>
          </w:p>
        </w:tc>
      </w:tr>
      <w:tr w:rsidR="00957529" w:rsidRPr="003556A7" w14:paraId="5E0CE396" w14:textId="77777777" w:rsidTr="009678E5">
        <w:trPr>
          <w:trHeight w:val="768"/>
        </w:trPr>
        <w:tc>
          <w:tcPr>
            <w:tcW w:w="3823" w:type="dxa"/>
          </w:tcPr>
          <w:p w14:paraId="3EA47A2D"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Formas de trabajo de la localidad</w:t>
            </w:r>
          </w:p>
        </w:tc>
        <w:tc>
          <w:tcPr>
            <w:tcW w:w="4677" w:type="dxa"/>
            <w:vMerge w:val="restart"/>
          </w:tcPr>
          <w:p w14:paraId="46EFDD26"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Relaciona las actividades y las formas de vida de las personas con las características físicas del entorno.</w:t>
            </w:r>
          </w:p>
        </w:tc>
        <w:tc>
          <w:tcPr>
            <w:tcW w:w="5608" w:type="dxa"/>
          </w:tcPr>
          <w:p w14:paraId="7B03DB9C" w14:textId="77777777" w:rsidR="00957529" w:rsidRPr="00FB21B9" w:rsidRDefault="00957529" w:rsidP="009678E5">
            <w:pPr>
              <w:spacing w:beforeLines="40" w:before="96" w:afterLines="40" w:after="96"/>
              <w:rPr>
                <w:rFonts w:cstheme="minorHAnsi"/>
                <w:color w:val="000000" w:themeColor="text1"/>
              </w:rPr>
            </w:pPr>
            <w:r w:rsidRPr="00FB21B9">
              <w:rPr>
                <w:rFonts w:cstheme="minorHAnsi"/>
                <w:color w:val="000000" w:themeColor="text1"/>
              </w:rPr>
              <w:t xml:space="preserve">Analiza críticamente cómo interactúa con los ecosistemas cotidianamente, así como los beneficios que obtiene para su supervivencia junto con su comunidad (alimentación, salud, vestido, economía, bienestar), su buen manejo (valores culturales de bienestar y conservación del territorio y sus </w:t>
            </w:r>
            <w:r w:rsidRPr="00FB21B9">
              <w:rPr>
                <w:rFonts w:cstheme="minorHAnsi"/>
                <w:color w:val="000000" w:themeColor="text1"/>
              </w:rPr>
              <w:lastRenderedPageBreak/>
              <w:t>ecosistemas en la vida cotidiana), su manejo inadecuado (valores culturales que degradan el territorio, sus ecosistemas, la vida, la salud y la tradición cultural de la comunidad), y evalúa los impactos positivos y negativos de sus interacciones y de la sociedad con la naturaleza.</w:t>
            </w:r>
          </w:p>
        </w:tc>
      </w:tr>
      <w:tr w:rsidR="00957529" w:rsidRPr="003556A7" w14:paraId="4DA99C56" w14:textId="77777777" w:rsidTr="009678E5">
        <w:trPr>
          <w:trHeight w:val="768"/>
        </w:trPr>
        <w:tc>
          <w:tcPr>
            <w:tcW w:w="3823" w:type="dxa"/>
          </w:tcPr>
          <w:p w14:paraId="2F83CB55"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La feria del trabajo</w:t>
            </w:r>
          </w:p>
        </w:tc>
        <w:tc>
          <w:tcPr>
            <w:tcW w:w="4677" w:type="dxa"/>
            <w:vMerge/>
          </w:tcPr>
          <w:p w14:paraId="6E1C4D8C"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p>
        </w:tc>
        <w:tc>
          <w:tcPr>
            <w:tcW w:w="5608" w:type="dxa"/>
          </w:tcPr>
          <w:p w14:paraId="4ED7F39D" w14:textId="77777777" w:rsidR="00957529" w:rsidRPr="00FB21B9" w:rsidRDefault="00957529" w:rsidP="009678E5">
            <w:pPr>
              <w:spacing w:beforeLines="40" w:before="96" w:afterLines="40" w:after="96"/>
              <w:rPr>
                <w:rFonts w:ascii="Calibri" w:hAnsi="Calibri" w:cs="Calibri"/>
                <w:b/>
                <w:bCs/>
              </w:rPr>
            </w:pPr>
            <w:r w:rsidRPr="00FB21B9">
              <w:rPr>
                <w:rFonts w:cstheme="minorHAnsi"/>
                <w:color w:val="000000" w:themeColor="text1"/>
              </w:rPr>
              <w:t>Observa y describe prácticas socioculturales de su entorno; actividades productivas, comerciales, profesionales, de servicios, entre otras, para identificar concepciones, valores y proyectos compartidos por las personas que integran las familias y la comunidad.</w:t>
            </w:r>
          </w:p>
        </w:tc>
      </w:tr>
      <w:tr w:rsidR="00957529" w:rsidRPr="003556A7" w14:paraId="6ACB31A9" w14:textId="77777777" w:rsidTr="009678E5">
        <w:trPr>
          <w:trHeight w:val="768"/>
        </w:trPr>
        <w:tc>
          <w:tcPr>
            <w:tcW w:w="3823" w:type="dxa"/>
          </w:tcPr>
          <w:p w14:paraId="7EDF61F6"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Organización en la familia y en la escuela</w:t>
            </w:r>
          </w:p>
        </w:tc>
        <w:tc>
          <w:tcPr>
            <w:tcW w:w="4677" w:type="dxa"/>
          </w:tcPr>
          <w:p w14:paraId="5ABE0896"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la forma en que las personas se organizan y se han organizado para mejorar sus condiciones de vida.</w:t>
            </w:r>
          </w:p>
        </w:tc>
        <w:tc>
          <w:tcPr>
            <w:tcW w:w="5608" w:type="dxa"/>
          </w:tcPr>
          <w:p w14:paraId="475C43D3" w14:textId="099D0462"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Propone para su aplicación en la escuela formas de organización participativa, que contribuyan al bienestar de la colectividad escolar.</w:t>
            </w:r>
          </w:p>
          <w:p w14:paraId="39A2CD9E" w14:textId="7A1EBE5B"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Indaga acerca de ideas, conocimientos, prácticas culturales, formas de organización y acuerdos familiares, escolares y comunitarios, para compartir su importancia en la socialización.</w:t>
            </w:r>
          </w:p>
          <w:p w14:paraId="49FB2589" w14:textId="3CB2F448"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Identifica formas de convivencia y socialización en las familias, para distinguir formas de participación y colaboración.</w:t>
            </w:r>
          </w:p>
          <w:p w14:paraId="42DBE3FE" w14:textId="479833B2"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Identifica los valores que posee y que han sido heredados de la familia, para fomentar cuidados afectivos.</w:t>
            </w:r>
          </w:p>
          <w:p w14:paraId="08C65E58" w14:textId="794FEAF8"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lastRenderedPageBreak/>
              <w:t xml:space="preserve">• </w:t>
            </w:r>
            <w:r w:rsidR="00957529" w:rsidRPr="00FB21B9">
              <w:rPr>
                <w:rFonts w:cstheme="minorHAnsi"/>
                <w:color w:val="000000" w:themeColor="text1"/>
              </w:rPr>
              <w:t>Participa en distintas situaciones para acordar reglas en la familia, la escuela y la comunidad.</w:t>
            </w:r>
          </w:p>
          <w:p w14:paraId="66198266" w14:textId="77777777" w:rsidR="0008257E"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w:t>
            </w:r>
            <w:r w:rsidR="00957529" w:rsidRPr="00FB21B9">
              <w:rPr>
                <w:rFonts w:cstheme="minorHAnsi"/>
                <w:color w:val="000000" w:themeColor="text1"/>
              </w:rPr>
              <w:t>Reflexiona sobre el seguimiento de reglas para expresar las semejanzas y diferencias.</w:t>
            </w:r>
          </w:p>
          <w:p w14:paraId="44BEE7B0" w14:textId="2387D469"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Expresa la importancia del entendimiento, para la convivencia pacífica.</w:t>
            </w:r>
          </w:p>
        </w:tc>
      </w:tr>
      <w:tr w:rsidR="00957529" w:rsidRPr="003556A7" w14:paraId="246A19A2" w14:textId="77777777" w:rsidTr="009678E5">
        <w:trPr>
          <w:trHeight w:val="768"/>
        </w:trPr>
        <w:tc>
          <w:tcPr>
            <w:tcW w:w="3823" w:type="dxa"/>
          </w:tcPr>
          <w:p w14:paraId="103D21B9"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Organización en la localidad</w:t>
            </w:r>
          </w:p>
        </w:tc>
        <w:tc>
          <w:tcPr>
            <w:tcW w:w="4677" w:type="dxa"/>
          </w:tcPr>
          <w:p w14:paraId="14437D51"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que tomar decisiones colectivas implica construir acuerdos y resolver conflictos mediante el diálogo.</w:t>
            </w:r>
          </w:p>
        </w:tc>
        <w:tc>
          <w:tcPr>
            <w:tcW w:w="5608" w:type="dxa"/>
          </w:tcPr>
          <w:p w14:paraId="7C2B4E5C" w14:textId="77777777" w:rsidR="00957529" w:rsidRPr="00FB21B9" w:rsidRDefault="00957529" w:rsidP="009678E5">
            <w:pPr>
              <w:spacing w:beforeLines="40" w:before="96" w:afterLines="40" w:after="96"/>
              <w:rPr>
                <w:rFonts w:cstheme="minorHAnsi"/>
                <w:color w:val="000000" w:themeColor="text1"/>
              </w:rPr>
            </w:pPr>
            <w:r w:rsidRPr="00FB21B9">
              <w:rPr>
                <w:rFonts w:cstheme="minorHAnsi"/>
                <w:color w:val="000000" w:themeColor="text1"/>
              </w:rPr>
              <w:t>Indaga en fuentes orales o escritas acerca de formas de organización participativa en el pasado y el presente de su comunidad, e identifica la importancia de la colaboración, la reciprocidad, el respeto y el cuidado mutuo.</w:t>
            </w:r>
          </w:p>
        </w:tc>
      </w:tr>
      <w:tr w:rsidR="00957529" w:rsidRPr="003556A7" w14:paraId="42BA8302" w14:textId="77777777" w:rsidTr="009678E5">
        <w:trPr>
          <w:trHeight w:val="768"/>
        </w:trPr>
        <w:tc>
          <w:tcPr>
            <w:tcW w:w="3823" w:type="dxa"/>
          </w:tcPr>
          <w:p w14:paraId="15661939"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El municipio y la alcaldía</w:t>
            </w:r>
          </w:p>
        </w:tc>
        <w:tc>
          <w:tcPr>
            <w:tcW w:w="4677" w:type="dxa"/>
          </w:tcPr>
          <w:p w14:paraId="08E24A1F"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la forma en que las personas se organizan y se han organizado para mejorar sus condiciones de vida.</w:t>
            </w:r>
          </w:p>
        </w:tc>
        <w:tc>
          <w:tcPr>
            <w:tcW w:w="5608" w:type="dxa"/>
          </w:tcPr>
          <w:p w14:paraId="6C423364" w14:textId="77777777" w:rsidR="00957529" w:rsidRPr="00FB21B9" w:rsidRDefault="00957529" w:rsidP="009678E5">
            <w:pPr>
              <w:spacing w:beforeLines="40" w:before="96" w:afterLines="40" w:after="96"/>
              <w:rPr>
                <w:rFonts w:ascii="Calibri" w:hAnsi="Calibri" w:cs="Calibri"/>
                <w:color w:val="000000" w:themeColor="text1"/>
              </w:rPr>
            </w:pPr>
            <w:r w:rsidRPr="00FB21B9">
              <w:rPr>
                <w:rFonts w:cstheme="minorHAnsi"/>
                <w:color w:val="000000" w:themeColor="text1"/>
              </w:rPr>
              <w:t>Localiza y reconoce la forma, extensión y límites territoriales, la organización política de la comunidad y la entidad, como parte de México.</w:t>
            </w:r>
          </w:p>
        </w:tc>
      </w:tr>
      <w:tr w:rsidR="00957529" w:rsidRPr="003556A7" w14:paraId="6C1F8525" w14:textId="77777777" w:rsidTr="009678E5">
        <w:trPr>
          <w:trHeight w:val="768"/>
        </w:trPr>
        <w:tc>
          <w:tcPr>
            <w:tcW w:w="3823" w:type="dxa"/>
          </w:tcPr>
          <w:p w14:paraId="0840AAFD"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Lugares históricos del municipio o la alcaldía</w:t>
            </w:r>
          </w:p>
        </w:tc>
        <w:tc>
          <w:tcPr>
            <w:tcW w:w="4677" w:type="dxa"/>
            <w:vMerge w:val="restart"/>
          </w:tcPr>
          <w:p w14:paraId="33EC556C"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cambios en el lugar donde vive debido a las actividades de las personas.</w:t>
            </w:r>
          </w:p>
        </w:tc>
        <w:tc>
          <w:tcPr>
            <w:tcW w:w="5608" w:type="dxa"/>
          </w:tcPr>
          <w:p w14:paraId="0C95DBD7" w14:textId="77777777" w:rsidR="00957529" w:rsidRPr="00FB21B9" w:rsidRDefault="00957529" w:rsidP="009678E5">
            <w:pPr>
              <w:spacing w:beforeLines="40" w:before="96" w:afterLines="40" w:after="96"/>
              <w:rPr>
                <w:rFonts w:cstheme="minorHAnsi"/>
                <w:color w:val="000000" w:themeColor="text1"/>
              </w:rPr>
            </w:pPr>
            <w:r w:rsidRPr="00FB21B9">
              <w:rPr>
                <w:rFonts w:cstheme="minorHAnsi"/>
                <w:color w:val="000000" w:themeColor="text1"/>
              </w:rPr>
              <w:t>Indaga sobre los cambios en la conformación territorial, poblacional e histórica de la comunidad y la entidad.</w:t>
            </w:r>
          </w:p>
        </w:tc>
      </w:tr>
      <w:tr w:rsidR="00957529" w:rsidRPr="003556A7" w14:paraId="3A565E43" w14:textId="77777777" w:rsidTr="009678E5">
        <w:trPr>
          <w:trHeight w:val="416"/>
        </w:trPr>
        <w:tc>
          <w:tcPr>
            <w:tcW w:w="3823" w:type="dxa"/>
          </w:tcPr>
          <w:p w14:paraId="1043C592"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Espacios para la recreación</w:t>
            </w:r>
          </w:p>
        </w:tc>
        <w:tc>
          <w:tcPr>
            <w:tcW w:w="4677" w:type="dxa"/>
            <w:vMerge/>
          </w:tcPr>
          <w:p w14:paraId="12FF1F86"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p>
        </w:tc>
        <w:tc>
          <w:tcPr>
            <w:tcW w:w="5608" w:type="dxa"/>
          </w:tcPr>
          <w:p w14:paraId="606914F8" w14:textId="77777777" w:rsidR="00957529" w:rsidRPr="00FB21B9" w:rsidRDefault="00957529" w:rsidP="009678E5">
            <w:pPr>
              <w:spacing w:beforeLines="40" w:before="96" w:afterLines="40" w:after="96"/>
              <w:rPr>
                <w:rFonts w:ascii="Calibri" w:hAnsi="Calibri" w:cs="Calibri"/>
                <w:color w:val="000000" w:themeColor="text1"/>
              </w:rPr>
            </w:pPr>
          </w:p>
        </w:tc>
      </w:tr>
      <w:tr w:rsidR="00957529" w:rsidRPr="003556A7" w14:paraId="0C50E5C8" w14:textId="77777777" w:rsidTr="009678E5">
        <w:trPr>
          <w:trHeight w:val="768"/>
        </w:trPr>
        <w:tc>
          <w:tcPr>
            <w:tcW w:w="3823" w:type="dxa"/>
          </w:tcPr>
          <w:p w14:paraId="1E6B06F6"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Grupos de convivencia</w:t>
            </w:r>
          </w:p>
        </w:tc>
        <w:tc>
          <w:tcPr>
            <w:tcW w:w="4677" w:type="dxa"/>
            <w:vMerge w:val="restart"/>
          </w:tcPr>
          <w:p w14:paraId="0AF6BDF3"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su pertenencia a diferentes grupos del lugar donde vive, los cuales le dan identidad, al explicar costumbres y tradiciones en las que participa.</w:t>
            </w:r>
          </w:p>
        </w:tc>
        <w:tc>
          <w:tcPr>
            <w:tcW w:w="5608" w:type="dxa"/>
          </w:tcPr>
          <w:p w14:paraId="36E1B7B2" w14:textId="77777777" w:rsidR="00957529" w:rsidRPr="00FB21B9" w:rsidRDefault="00957529" w:rsidP="009678E5">
            <w:pPr>
              <w:snapToGrid w:val="0"/>
              <w:spacing w:beforeLines="40" w:before="96" w:afterLines="40" w:after="96"/>
              <w:rPr>
                <w:rFonts w:ascii="Calibri" w:hAnsi="Calibri" w:cs="Calibri"/>
              </w:rPr>
            </w:pPr>
          </w:p>
        </w:tc>
      </w:tr>
      <w:tr w:rsidR="00957529" w:rsidRPr="003556A7" w14:paraId="3A3A297D" w14:textId="77777777" w:rsidTr="009678E5">
        <w:trPr>
          <w:trHeight w:val="768"/>
        </w:trPr>
        <w:tc>
          <w:tcPr>
            <w:tcW w:w="3823" w:type="dxa"/>
          </w:tcPr>
          <w:p w14:paraId="168BF363"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Lugares de reunión y recreación</w:t>
            </w:r>
          </w:p>
        </w:tc>
        <w:tc>
          <w:tcPr>
            <w:tcW w:w="4677" w:type="dxa"/>
            <w:vMerge/>
          </w:tcPr>
          <w:p w14:paraId="1204EC9E"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p>
        </w:tc>
        <w:tc>
          <w:tcPr>
            <w:tcW w:w="5608" w:type="dxa"/>
          </w:tcPr>
          <w:p w14:paraId="61F62018" w14:textId="77777777" w:rsidR="00957529" w:rsidRPr="00FB21B9" w:rsidRDefault="00957529" w:rsidP="009678E5">
            <w:pPr>
              <w:spacing w:beforeLines="40" w:before="96" w:afterLines="40" w:after="96"/>
              <w:rPr>
                <w:rFonts w:ascii="Calibri" w:hAnsi="Calibri" w:cs="Calibri"/>
              </w:rPr>
            </w:pPr>
          </w:p>
        </w:tc>
      </w:tr>
      <w:tr w:rsidR="00957529" w:rsidRPr="003556A7" w14:paraId="74D66D5B" w14:textId="77777777" w:rsidTr="009678E5">
        <w:trPr>
          <w:trHeight w:val="768"/>
        </w:trPr>
        <w:tc>
          <w:tcPr>
            <w:tcW w:w="3823" w:type="dxa"/>
          </w:tcPr>
          <w:p w14:paraId="6456620C"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Cambios en la localidad</w:t>
            </w:r>
          </w:p>
        </w:tc>
        <w:tc>
          <w:tcPr>
            <w:tcW w:w="4677" w:type="dxa"/>
            <w:vMerge w:val="restart"/>
          </w:tcPr>
          <w:p w14:paraId="60FC44B1"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cambios en el lugar donde vive debido a las actividades de las personas.</w:t>
            </w:r>
          </w:p>
        </w:tc>
        <w:tc>
          <w:tcPr>
            <w:tcW w:w="5608" w:type="dxa"/>
          </w:tcPr>
          <w:p w14:paraId="48E42E70" w14:textId="77777777" w:rsidR="00957529" w:rsidRPr="00FB21B9" w:rsidRDefault="00957529" w:rsidP="009678E5">
            <w:pPr>
              <w:spacing w:beforeLines="40" w:before="96" w:afterLines="40" w:after="96"/>
              <w:rPr>
                <w:rFonts w:cstheme="minorHAnsi"/>
                <w:color w:val="000000" w:themeColor="text1"/>
              </w:rPr>
            </w:pPr>
            <w:r w:rsidRPr="00FB21B9">
              <w:rPr>
                <w:rFonts w:cstheme="minorHAnsi"/>
                <w:color w:val="000000" w:themeColor="text1"/>
              </w:rPr>
              <w:t>Indaga sobre los cambios en la conformación territorial, poblacional e histórica de la comunidad y la entidad.</w:t>
            </w:r>
          </w:p>
        </w:tc>
      </w:tr>
      <w:tr w:rsidR="00957529" w:rsidRPr="003556A7" w14:paraId="6FFAC67E" w14:textId="77777777" w:rsidTr="009678E5">
        <w:trPr>
          <w:trHeight w:val="416"/>
        </w:trPr>
        <w:tc>
          <w:tcPr>
            <w:tcW w:w="3823" w:type="dxa"/>
          </w:tcPr>
          <w:p w14:paraId="612E20C3"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Cambios en los servicios públicos</w:t>
            </w:r>
          </w:p>
        </w:tc>
        <w:tc>
          <w:tcPr>
            <w:tcW w:w="4677" w:type="dxa"/>
            <w:vMerge/>
          </w:tcPr>
          <w:p w14:paraId="41ABB779"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p>
        </w:tc>
        <w:tc>
          <w:tcPr>
            <w:tcW w:w="5608" w:type="dxa"/>
          </w:tcPr>
          <w:p w14:paraId="73AA869A" w14:textId="77777777" w:rsidR="00957529" w:rsidRPr="00FB21B9" w:rsidRDefault="00957529" w:rsidP="009678E5">
            <w:pPr>
              <w:spacing w:beforeLines="40" w:before="96" w:afterLines="40" w:after="96"/>
              <w:rPr>
                <w:rFonts w:cstheme="minorHAnsi"/>
                <w:color w:val="000000" w:themeColor="text1"/>
              </w:rPr>
            </w:pPr>
            <w:r w:rsidRPr="00FB21B9">
              <w:rPr>
                <w:rFonts w:cstheme="minorHAnsi"/>
                <w:color w:val="000000" w:themeColor="text1"/>
              </w:rPr>
              <w:t>Indaga y analiza sobre cuáles son las autoridades de gobierno de su comunidad, municipio y entidad, cómo se eligen, cuáles son sus funciones y cómo colaboran con las personas y comunidad, para contribuir al bienestar colectivo.</w:t>
            </w:r>
          </w:p>
        </w:tc>
      </w:tr>
      <w:tr w:rsidR="00957529" w:rsidRPr="003556A7" w14:paraId="00B213BD" w14:textId="77777777" w:rsidTr="009678E5">
        <w:trPr>
          <w:trHeight w:val="589"/>
        </w:trPr>
        <w:tc>
          <w:tcPr>
            <w:tcW w:w="3823" w:type="dxa"/>
            <w:vMerge w:val="restart"/>
          </w:tcPr>
          <w:p w14:paraId="029DB60E"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Problemas ambientales de la entidad.</w:t>
            </w:r>
          </w:p>
        </w:tc>
        <w:tc>
          <w:tcPr>
            <w:tcW w:w="4677" w:type="dxa"/>
          </w:tcPr>
          <w:p w14:paraId="775DE850"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el impacto de las actividades humanas en el medioambiente.</w:t>
            </w:r>
          </w:p>
        </w:tc>
        <w:tc>
          <w:tcPr>
            <w:tcW w:w="5608" w:type="dxa"/>
            <w:vMerge w:val="restart"/>
          </w:tcPr>
          <w:p w14:paraId="68A62BDD" w14:textId="089A8FBA" w:rsidR="00957529" w:rsidRPr="00FB21B9" w:rsidRDefault="0008257E" w:rsidP="0008257E">
            <w:pPr>
              <w:spacing w:beforeLines="40" w:before="96" w:afterLines="40" w:after="96"/>
              <w:ind w:left="154" w:hanging="154"/>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Comprende la importancia de que las personas actuemos con responsabilidad, disminuyendo el deterioro de los ecosistemas, a partir de prácticas para la preservación de la vida y el bienestar de la comunidad.</w:t>
            </w:r>
          </w:p>
          <w:p w14:paraId="49EDB625" w14:textId="0D5A42B9" w:rsidR="00957529" w:rsidRPr="00FB21B9" w:rsidRDefault="0008257E" w:rsidP="0008257E">
            <w:pPr>
              <w:spacing w:beforeLines="40" w:before="96" w:afterLines="40" w:after="96"/>
              <w:ind w:left="154" w:hanging="154"/>
              <w:rPr>
                <w:rFonts w:cstheme="minorHAnsi"/>
              </w:rPr>
            </w:pPr>
            <w:r w:rsidRPr="00FB21B9">
              <w:rPr>
                <w:rFonts w:cstheme="minorHAnsi"/>
              </w:rPr>
              <w:t xml:space="preserve">• </w:t>
            </w:r>
            <w:r w:rsidR="00957529" w:rsidRPr="00FB21B9">
              <w:rPr>
                <w:rFonts w:cstheme="minorHAnsi"/>
              </w:rPr>
              <w:t>Reflexiona situaciones de riesgo o amenazas a la preservación de los ecosistemas y sus posibles causas locales.</w:t>
            </w:r>
          </w:p>
          <w:p w14:paraId="3F7182C2" w14:textId="56EBC86F" w:rsidR="00957529" w:rsidRPr="00FB21B9" w:rsidRDefault="0008257E" w:rsidP="0008257E">
            <w:pPr>
              <w:spacing w:beforeLines="40" w:before="96" w:afterLines="40" w:after="96"/>
              <w:ind w:left="154" w:hanging="154"/>
              <w:rPr>
                <w:rFonts w:cstheme="minorHAnsi"/>
              </w:rPr>
            </w:pPr>
            <w:r w:rsidRPr="00FB21B9">
              <w:rPr>
                <w:rFonts w:cstheme="minorHAnsi"/>
              </w:rPr>
              <w:t xml:space="preserve">• </w:t>
            </w:r>
            <w:r w:rsidR="00957529" w:rsidRPr="00FB21B9">
              <w:rPr>
                <w:rFonts w:cstheme="minorHAnsi"/>
              </w:rPr>
              <w:t>Indaga y analiza cómo se puede contribuir a regenerar y preservar los ecosistemas, y argumenta la importancia de que las personas actuemos con responsabilidad y colaboración, disminuyedo el deterioro de los ecosistemas a partir de prácticas para la prreservación de la vida y el bienestar de la comunidad.</w:t>
            </w:r>
          </w:p>
        </w:tc>
      </w:tr>
      <w:tr w:rsidR="00957529" w:rsidRPr="003556A7" w14:paraId="7FB75686" w14:textId="77777777" w:rsidTr="009678E5">
        <w:trPr>
          <w:trHeight w:val="589"/>
        </w:trPr>
        <w:tc>
          <w:tcPr>
            <w:tcW w:w="3823" w:type="dxa"/>
            <w:vMerge/>
          </w:tcPr>
          <w:p w14:paraId="4AABE32C"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p>
        </w:tc>
        <w:tc>
          <w:tcPr>
            <w:tcW w:w="4677" w:type="dxa"/>
          </w:tcPr>
          <w:p w14:paraId="3F36DA97"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Propone y participa en acciones para el cuidado del medioambiente</w:t>
            </w:r>
          </w:p>
        </w:tc>
        <w:tc>
          <w:tcPr>
            <w:tcW w:w="5608" w:type="dxa"/>
            <w:vMerge/>
          </w:tcPr>
          <w:p w14:paraId="366C9C5C" w14:textId="77777777" w:rsidR="00957529" w:rsidRPr="00FB21B9" w:rsidRDefault="00957529" w:rsidP="009678E5">
            <w:pPr>
              <w:spacing w:beforeLines="40" w:before="96" w:afterLines="40" w:after="96"/>
              <w:rPr>
                <w:rFonts w:ascii="Calibri" w:hAnsi="Calibri" w:cs="Calibri"/>
              </w:rPr>
            </w:pPr>
          </w:p>
        </w:tc>
      </w:tr>
      <w:tr w:rsidR="00957529" w:rsidRPr="003556A7" w14:paraId="0CDB342A" w14:textId="77777777" w:rsidTr="009678E5">
        <w:trPr>
          <w:trHeight w:val="555"/>
        </w:trPr>
        <w:tc>
          <w:tcPr>
            <w:tcW w:w="3823" w:type="dxa"/>
          </w:tcPr>
          <w:p w14:paraId="377F6278"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Prevención de desastres</w:t>
            </w:r>
          </w:p>
        </w:tc>
        <w:tc>
          <w:tcPr>
            <w:tcW w:w="4677" w:type="dxa"/>
          </w:tcPr>
          <w:p w14:paraId="2CF15EF3"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Distingue los principales riesgos en el lugar donde vive y las medidas para prevenirlos.</w:t>
            </w:r>
          </w:p>
        </w:tc>
        <w:tc>
          <w:tcPr>
            <w:tcW w:w="5608" w:type="dxa"/>
          </w:tcPr>
          <w:p w14:paraId="42D46373" w14:textId="09B46AC5"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Participa en acciones individuales y colectivas, en la escuela, barrio, pueblo, comunidad y entidad como parte de una cultura de prevención y autoprotección.</w:t>
            </w:r>
          </w:p>
          <w:p w14:paraId="68F7FE14" w14:textId="237135EE" w:rsidR="00957529" w:rsidRPr="00FB21B9" w:rsidRDefault="0008257E" w:rsidP="0008257E">
            <w:pPr>
              <w:snapToGrid w:val="0"/>
              <w:spacing w:beforeLines="40" w:before="96" w:afterLines="40" w:after="96"/>
              <w:ind w:left="168" w:hanging="168"/>
              <w:rPr>
                <w:rFonts w:ascii="Calibri" w:hAnsi="Calibri" w:cs="Calibri"/>
              </w:rPr>
            </w:pPr>
            <w:r w:rsidRPr="00FB21B9">
              <w:rPr>
                <w:rFonts w:cstheme="minorHAnsi"/>
                <w:color w:val="000000" w:themeColor="text1"/>
              </w:rPr>
              <w:t xml:space="preserve">• </w:t>
            </w:r>
            <w:r w:rsidR="00957529" w:rsidRPr="00FB21B9">
              <w:rPr>
                <w:rFonts w:cstheme="minorHAnsi"/>
                <w:color w:val="000000" w:themeColor="text1"/>
              </w:rPr>
              <w:t>Comprende la necesidad de participar en acciones individuales y colectivas, encaminadas a la prevención de riesgos, al autocuidado y cuidado de la familia, y otras personas en la casa, la escuela y la comunidad, como la implementación de una mochila de emergencia.</w:t>
            </w:r>
          </w:p>
        </w:tc>
      </w:tr>
      <w:tr w:rsidR="00957529" w:rsidRPr="003556A7" w14:paraId="26ABE595" w14:textId="77777777" w:rsidTr="009678E5">
        <w:trPr>
          <w:trHeight w:val="555"/>
        </w:trPr>
        <w:tc>
          <w:tcPr>
            <w:tcW w:w="3823" w:type="dxa"/>
          </w:tcPr>
          <w:p w14:paraId="506CDC24"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El territorio y los límites de la entidad</w:t>
            </w:r>
          </w:p>
        </w:tc>
        <w:tc>
          <w:tcPr>
            <w:tcW w:w="4677" w:type="dxa"/>
          </w:tcPr>
          <w:p w14:paraId="7B462359"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Ubica el lugar donde vive con el uso de referencias geográficas.</w:t>
            </w:r>
          </w:p>
        </w:tc>
        <w:tc>
          <w:tcPr>
            <w:tcW w:w="5608" w:type="dxa"/>
          </w:tcPr>
          <w:p w14:paraId="4CC6F81B" w14:textId="206582E4"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Identifica las características de la comunidad y la entidad como suelo, clima, animales y plantas, cuerpos de agua, relieve; las representa en dibujos, croquis y mapas.</w:t>
            </w:r>
          </w:p>
          <w:p w14:paraId="0828F782" w14:textId="516C5B3A"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Localiza y reconoce la forma, extensión y límites territoriales, la organización política de la comunidad y la entidad, como parte de México.</w:t>
            </w:r>
          </w:p>
        </w:tc>
      </w:tr>
      <w:tr w:rsidR="00957529" w:rsidRPr="003556A7" w14:paraId="688320CA" w14:textId="77777777" w:rsidTr="009678E5">
        <w:trPr>
          <w:trHeight w:val="663"/>
        </w:trPr>
        <w:tc>
          <w:tcPr>
            <w:tcW w:w="3823" w:type="dxa"/>
          </w:tcPr>
          <w:p w14:paraId="2B93572D"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Componentes naturales de la entidad</w:t>
            </w:r>
          </w:p>
        </w:tc>
        <w:tc>
          <w:tcPr>
            <w:tcW w:w="4677" w:type="dxa"/>
          </w:tcPr>
          <w:p w14:paraId="4E842F37"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las características físicas del lugar donde vive.</w:t>
            </w:r>
          </w:p>
        </w:tc>
        <w:tc>
          <w:tcPr>
            <w:tcW w:w="5608" w:type="dxa"/>
          </w:tcPr>
          <w:p w14:paraId="401430F7" w14:textId="792E3561" w:rsidR="00957529" w:rsidRPr="00FB21B9" w:rsidRDefault="0008257E" w:rsidP="0008257E">
            <w:pPr>
              <w:spacing w:beforeLines="40" w:before="96" w:afterLines="40" w:after="96"/>
              <w:ind w:left="154" w:hanging="154"/>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Indaga sobre los ecosistemas locales y sus características, y los concibe como espacios vivos y complejos de la naturaleza.</w:t>
            </w:r>
          </w:p>
          <w:p w14:paraId="61A7415B" w14:textId="56A0F106" w:rsidR="00957529" w:rsidRPr="00FB21B9" w:rsidRDefault="0008257E" w:rsidP="0008257E">
            <w:pPr>
              <w:spacing w:beforeLines="40" w:before="96" w:afterLines="40" w:after="96"/>
              <w:ind w:left="154" w:hanging="154"/>
              <w:rPr>
                <w:rFonts w:ascii="Calibri" w:hAnsi="Calibri" w:cs="Calibri"/>
              </w:rPr>
            </w:pPr>
            <w:r w:rsidRPr="00FB21B9">
              <w:rPr>
                <w:rFonts w:cstheme="minorHAnsi"/>
                <w:color w:val="000000" w:themeColor="text1"/>
              </w:rPr>
              <w:t xml:space="preserve">• </w:t>
            </w:r>
            <w:r w:rsidR="00957529" w:rsidRPr="00FB21B9">
              <w:rPr>
                <w:rFonts w:cstheme="minorHAnsi"/>
                <w:color w:val="000000" w:themeColor="text1"/>
              </w:rPr>
              <w:t>Comprende las relaciones e interdependencias de sus componentes, como sustento de la vida en la Tierra y de los seres vivos que la habitamos.</w:t>
            </w:r>
          </w:p>
        </w:tc>
      </w:tr>
      <w:tr w:rsidR="00957529" w:rsidRPr="003556A7" w14:paraId="5455636B" w14:textId="77777777" w:rsidTr="009678E5">
        <w:trPr>
          <w:trHeight w:val="572"/>
        </w:trPr>
        <w:tc>
          <w:tcPr>
            <w:tcW w:w="3823" w:type="dxa"/>
          </w:tcPr>
          <w:p w14:paraId="098DD255"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Diversidad cultural de la entidad</w:t>
            </w:r>
          </w:p>
        </w:tc>
        <w:tc>
          <w:tcPr>
            <w:tcW w:w="4677" w:type="dxa"/>
          </w:tcPr>
          <w:p w14:paraId="20CABE67"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rasgos culturales comunes que comparte con otros al describir cómo es y cómo son las personas del lugar donde vive.</w:t>
            </w:r>
          </w:p>
        </w:tc>
        <w:tc>
          <w:tcPr>
            <w:tcW w:w="5608" w:type="dxa"/>
          </w:tcPr>
          <w:p w14:paraId="1CF73FC0" w14:textId="77777777" w:rsidR="00957529" w:rsidRPr="00FB21B9" w:rsidRDefault="00957529" w:rsidP="009678E5">
            <w:pPr>
              <w:spacing w:beforeLines="40" w:before="96" w:afterLines="40" w:after="96"/>
              <w:rPr>
                <w:rFonts w:ascii="Calibri" w:hAnsi="Calibri" w:cs="Calibri"/>
                <w:b/>
                <w:bCs/>
                <w:color w:val="000000" w:themeColor="text1"/>
              </w:rPr>
            </w:pPr>
            <w:r w:rsidRPr="00FB21B9">
              <w:rPr>
                <w:rFonts w:cstheme="minorHAnsi"/>
                <w:color w:val="000000" w:themeColor="text1"/>
              </w:rPr>
              <w:t>Identifica formas culturales que se desarrollan vinculadas al patrimonio biocultural de la entidad y región tales como la milpa y la chinampa.</w:t>
            </w:r>
          </w:p>
        </w:tc>
      </w:tr>
      <w:tr w:rsidR="00957529" w:rsidRPr="003556A7" w14:paraId="1E286F9C" w14:textId="77777777" w:rsidTr="009678E5">
        <w:trPr>
          <w:trHeight w:val="681"/>
        </w:trPr>
        <w:tc>
          <w:tcPr>
            <w:tcW w:w="3823" w:type="dxa"/>
          </w:tcPr>
          <w:p w14:paraId="6AD3E253"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Situaciones de riesgo y plan de acción</w:t>
            </w:r>
          </w:p>
        </w:tc>
        <w:tc>
          <w:tcPr>
            <w:tcW w:w="4677" w:type="dxa"/>
          </w:tcPr>
          <w:p w14:paraId="5D9E7DEA"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Distingue los principales riesgos en el lugar donde vive y las medidas para prevenirlos.</w:t>
            </w:r>
          </w:p>
        </w:tc>
        <w:tc>
          <w:tcPr>
            <w:tcW w:w="5608" w:type="dxa"/>
          </w:tcPr>
          <w:p w14:paraId="24516C47" w14:textId="2226C37C" w:rsidR="00957529" w:rsidRPr="00FB21B9" w:rsidRDefault="0008257E" w:rsidP="0008257E">
            <w:pPr>
              <w:spacing w:beforeLines="40" w:before="96" w:afterLines="40" w:after="96"/>
              <w:ind w:left="154" w:hanging="154"/>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Indaga en fuentes orales, bibliográficas, hemerográficas, y en medios digitales, desastres ocurridos en la localidad o en la entidad, localiza en mapas los lugares en los que ocurrieron los desastres y los relaciona con los fenómenos naturales, muestra empatía y solidaridad con las personas afectadas.</w:t>
            </w:r>
          </w:p>
          <w:p w14:paraId="62B39358" w14:textId="1EC54B44" w:rsidR="00957529" w:rsidRPr="00FB21B9" w:rsidRDefault="0008257E" w:rsidP="0008257E">
            <w:pPr>
              <w:spacing w:beforeLines="40" w:before="96" w:afterLines="40" w:after="96"/>
              <w:ind w:left="154" w:hanging="154"/>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Identifica zonas de seguridad o albergues ante peligros o amenazas en la localidad donde vive, asociados a fenómenos naturales como: sismos, huracanes, deslaves, inundaciones, tsunamis e incendios, entre otros. Elabora croquis y mapas para localizarlos y describe las rutas para llegar a ellos.</w:t>
            </w:r>
          </w:p>
        </w:tc>
      </w:tr>
      <w:tr w:rsidR="00957529" w:rsidRPr="003556A7" w14:paraId="57B019DC" w14:textId="77777777" w:rsidTr="009678E5">
        <w:trPr>
          <w:trHeight w:val="681"/>
        </w:trPr>
        <w:tc>
          <w:tcPr>
            <w:tcW w:w="3823" w:type="dxa"/>
          </w:tcPr>
          <w:p w14:paraId="104E88F2"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Herencia y diversidad cultural</w:t>
            </w:r>
          </w:p>
        </w:tc>
        <w:tc>
          <w:tcPr>
            <w:tcW w:w="4677" w:type="dxa"/>
          </w:tcPr>
          <w:p w14:paraId="2FE85427"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Compara las características de las personas del lugar donde vive con las de otras personas de otros lugares y muestra respeto por las diversas formas de ser.</w:t>
            </w:r>
          </w:p>
        </w:tc>
        <w:tc>
          <w:tcPr>
            <w:tcW w:w="5608" w:type="dxa"/>
          </w:tcPr>
          <w:p w14:paraId="7EF12465" w14:textId="199C58E6"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Dialoga acerca de las aportaciones de pueblos originarios, afromexicanos, migrantes y diversas comunidades, entre otros, al patrimonio cultural y a la memoria colectiva de la comunidad y entidad.</w:t>
            </w:r>
          </w:p>
          <w:p w14:paraId="4CF209C8" w14:textId="2F035C48" w:rsidR="0008257E"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Identifica formas de pensar, hablar, convivir, vestir, celebrar y compartir en su comunidad y la entidad.</w:t>
            </w:r>
          </w:p>
          <w:p w14:paraId="30F23A37" w14:textId="27686AB9"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Reconoce que las leyes garantizan el derecho a vivir con igualdad y dignidad, así como a expresar sus prácticas culturales y lingüisticas, y a respetar y valorar las prácticas de otras personas o grupos.</w:t>
            </w:r>
          </w:p>
        </w:tc>
      </w:tr>
      <w:tr w:rsidR="00957529" w:rsidRPr="003556A7" w14:paraId="6766BF8C" w14:textId="77777777" w:rsidTr="009678E5">
        <w:trPr>
          <w:trHeight w:val="691"/>
        </w:trPr>
        <w:tc>
          <w:tcPr>
            <w:tcW w:w="3823" w:type="dxa"/>
          </w:tcPr>
          <w:p w14:paraId="19DCEA83"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Mitos y leyendas de los pueblos prehispánicos</w:t>
            </w:r>
          </w:p>
        </w:tc>
        <w:tc>
          <w:tcPr>
            <w:tcW w:w="4677" w:type="dxa"/>
            <w:vMerge w:val="restart"/>
          </w:tcPr>
          <w:p w14:paraId="4B1D520C"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rasgos culturales comunes que comparte con otros al describir cómo es y cómo son las personas del lugar donde vive.</w:t>
            </w:r>
          </w:p>
        </w:tc>
        <w:tc>
          <w:tcPr>
            <w:tcW w:w="5608" w:type="dxa"/>
            <w:vMerge w:val="restart"/>
          </w:tcPr>
          <w:p w14:paraId="3EE16183" w14:textId="77777777" w:rsidR="00957529" w:rsidRPr="00FB21B9" w:rsidRDefault="00957529" w:rsidP="009678E5">
            <w:pPr>
              <w:spacing w:before="80" w:after="80"/>
              <w:rPr>
                <w:rFonts w:cstheme="minorHAnsi"/>
                <w:color w:val="000000" w:themeColor="text1"/>
              </w:rPr>
            </w:pPr>
            <w:r w:rsidRPr="00FB21B9">
              <w:rPr>
                <w:rFonts w:cstheme="minorHAnsi"/>
                <w:color w:val="000000" w:themeColor="text1"/>
              </w:rPr>
              <w:t xml:space="preserve">Dialoga acerca de las aportaciones de pueblos originarios, afromexicanos, migrantes y diversas </w:t>
            </w:r>
            <w:r w:rsidRPr="00FB21B9">
              <w:rPr>
                <w:rFonts w:cstheme="minorHAnsi"/>
                <w:color w:val="000000" w:themeColor="text1"/>
              </w:rPr>
              <w:lastRenderedPageBreak/>
              <w:t>comunidades, entre otros, al patrimonio cultural y a la memoria colectiva de la comunidad y entidad.</w:t>
            </w:r>
          </w:p>
        </w:tc>
      </w:tr>
      <w:tr w:rsidR="00957529" w:rsidRPr="003556A7" w14:paraId="69D50E8E" w14:textId="77777777" w:rsidTr="009678E5">
        <w:trPr>
          <w:trHeight w:val="768"/>
        </w:trPr>
        <w:tc>
          <w:tcPr>
            <w:tcW w:w="3823" w:type="dxa"/>
          </w:tcPr>
          <w:p w14:paraId="6BCF3958"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Distintos elementos culturales y su origen</w:t>
            </w:r>
          </w:p>
        </w:tc>
        <w:tc>
          <w:tcPr>
            <w:tcW w:w="4677" w:type="dxa"/>
            <w:vMerge/>
          </w:tcPr>
          <w:p w14:paraId="07D7DCDC"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p>
        </w:tc>
        <w:tc>
          <w:tcPr>
            <w:tcW w:w="5608" w:type="dxa"/>
            <w:vMerge/>
          </w:tcPr>
          <w:p w14:paraId="7F408902" w14:textId="77777777" w:rsidR="00957529" w:rsidRPr="00FB21B9" w:rsidRDefault="00957529" w:rsidP="009678E5">
            <w:pPr>
              <w:spacing w:beforeLines="40" w:before="96" w:afterLines="40" w:after="96"/>
              <w:rPr>
                <w:rFonts w:ascii="Calibri" w:hAnsi="Calibri" w:cs="Calibri"/>
              </w:rPr>
            </w:pPr>
          </w:p>
        </w:tc>
      </w:tr>
      <w:tr w:rsidR="00957529" w:rsidRPr="003556A7" w14:paraId="1BF8D866" w14:textId="77777777" w:rsidTr="009678E5">
        <w:trPr>
          <w:trHeight w:val="357"/>
        </w:trPr>
        <w:tc>
          <w:tcPr>
            <w:tcW w:w="3823" w:type="dxa"/>
            <w:vMerge w:val="restart"/>
          </w:tcPr>
          <w:p w14:paraId="2D9C4EF4"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Cambios en los medios de comunicación y transporte</w:t>
            </w:r>
          </w:p>
        </w:tc>
        <w:tc>
          <w:tcPr>
            <w:tcW w:w="4677" w:type="dxa"/>
          </w:tcPr>
          <w:p w14:paraId="608DB9A9"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características de la vida cotidiana del lugar donde vive y cómo éste ha cambiado con el tiempo.</w:t>
            </w:r>
          </w:p>
        </w:tc>
        <w:tc>
          <w:tcPr>
            <w:tcW w:w="5608" w:type="dxa"/>
          </w:tcPr>
          <w:p w14:paraId="38186C20" w14:textId="77777777" w:rsidR="00957529" w:rsidRPr="00FB21B9" w:rsidRDefault="00957529" w:rsidP="009678E5">
            <w:pPr>
              <w:spacing w:beforeLines="40" w:before="96" w:afterLines="40" w:after="96"/>
              <w:rPr>
                <w:rFonts w:ascii="Calibri" w:hAnsi="Calibri" w:cs="Calibri"/>
              </w:rPr>
            </w:pPr>
          </w:p>
        </w:tc>
      </w:tr>
      <w:tr w:rsidR="00957529" w:rsidRPr="003556A7" w14:paraId="09957648" w14:textId="77777777" w:rsidTr="009678E5">
        <w:trPr>
          <w:trHeight w:val="557"/>
        </w:trPr>
        <w:tc>
          <w:tcPr>
            <w:tcW w:w="3823" w:type="dxa"/>
            <w:vMerge/>
          </w:tcPr>
          <w:p w14:paraId="3492938D" w14:textId="77777777" w:rsidR="00957529" w:rsidRPr="00FB21B9" w:rsidRDefault="00957529" w:rsidP="009678E5">
            <w:pPr>
              <w:spacing w:beforeLines="40" w:before="96" w:afterLines="40" w:after="96"/>
              <w:rPr>
                <w:rFonts w:ascii="Calibri" w:hAnsi="Calibri" w:cs="Calibri"/>
              </w:rPr>
            </w:pPr>
          </w:p>
        </w:tc>
        <w:tc>
          <w:tcPr>
            <w:tcW w:w="4677" w:type="dxa"/>
          </w:tcPr>
          <w:p w14:paraId="76336189"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transformaciones en 105 las comunicaciones y transportes de la localidad y cómo influyen en las condiciones de vida.</w:t>
            </w:r>
          </w:p>
        </w:tc>
        <w:tc>
          <w:tcPr>
            <w:tcW w:w="5608" w:type="dxa"/>
          </w:tcPr>
          <w:p w14:paraId="2C31B264" w14:textId="77777777" w:rsidR="00957529" w:rsidRPr="00FB21B9" w:rsidRDefault="00957529" w:rsidP="009678E5">
            <w:pPr>
              <w:snapToGrid w:val="0"/>
              <w:spacing w:beforeLines="40" w:before="96" w:afterLines="40" w:after="96"/>
              <w:rPr>
                <w:rFonts w:ascii="Calibri" w:hAnsi="Calibri" w:cs="Calibri"/>
              </w:rPr>
            </w:pPr>
          </w:p>
        </w:tc>
      </w:tr>
      <w:tr w:rsidR="00957529" w:rsidRPr="003556A7" w14:paraId="3A62B12A" w14:textId="77777777" w:rsidTr="009678E5">
        <w:trPr>
          <w:trHeight w:val="557"/>
        </w:trPr>
        <w:tc>
          <w:tcPr>
            <w:tcW w:w="3823" w:type="dxa"/>
          </w:tcPr>
          <w:p w14:paraId="45E7545D"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Organización social</w:t>
            </w:r>
          </w:p>
        </w:tc>
        <w:tc>
          <w:tcPr>
            <w:tcW w:w="4677" w:type="dxa"/>
          </w:tcPr>
          <w:p w14:paraId="569C5411"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la forma en que las personas se organizan y se han organizado para mejorar sus condiciones de vida.</w:t>
            </w:r>
          </w:p>
        </w:tc>
        <w:tc>
          <w:tcPr>
            <w:tcW w:w="5608" w:type="dxa"/>
          </w:tcPr>
          <w:p w14:paraId="4651F9AD" w14:textId="7D7EFBD3" w:rsidR="00957529" w:rsidRPr="00FB21B9" w:rsidRDefault="0008257E" w:rsidP="0008257E">
            <w:pPr>
              <w:spacing w:beforeLines="40" w:before="96" w:afterLines="40" w:after="96"/>
              <w:ind w:left="182" w:hanging="182"/>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Analiza las necesidades básicas: físicas, sociales, de seguridad, emocionales y cognitivas de niñas, niños y adolescentes, las relaciona con el ejercicio de sus derechos, comparte experiencias sobre cómo éstas son satisfechas en las familias y en la comunidad.</w:t>
            </w:r>
          </w:p>
          <w:p w14:paraId="51E43218" w14:textId="238082D9" w:rsidR="00957529" w:rsidRPr="00FB21B9" w:rsidRDefault="0008257E" w:rsidP="0008257E">
            <w:pPr>
              <w:spacing w:beforeLines="40" w:before="96" w:afterLines="40" w:after="96"/>
              <w:ind w:left="182" w:hanging="182"/>
              <w:rPr>
                <w:rFonts w:ascii="Calibri" w:hAnsi="Calibri" w:cs="Calibri"/>
              </w:rPr>
            </w:pPr>
            <w:r w:rsidRPr="00FB21B9">
              <w:rPr>
                <w:rFonts w:cstheme="minorHAnsi"/>
                <w:color w:val="000000" w:themeColor="text1"/>
              </w:rPr>
              <w:t xml:space="preserve">• </w:t>
            </w:r>
            <w:r w:rsidR="00957529" w:rsidRPr="00FB21B9">
              <w:rPr>
                <w:rFonts w:cstheme="minorHAnsi"/>
                <w:color w:val="000000" w:themeColor="text1"/>
              </w:rPr>
              <w:t>Dialoga acerca de lo que ocurre cuando esas necesidades no son satisfechas, identifica a quiénes corresponde generar condiciones para que todas las personas satisfagan sus necesidades y garantizar que puedan ejercer sus derechos humanos.</w:t>
            </w:r>
          </w:p>
        </w:tc>
      </w:tr>
      <w:tr w:rsidR="00957529" w:rsidRPr="003556A7" w14:paraId="53ABC8A9" w14:textId="77777777" w:rsidTr="009678E5">
        <w:trPr>
          <w:trHeight w:val="385"/>
        </w:trPr>
        <w:tc>
          <w:tcPr>
            <w:tcW w:w="3823" w:type="dxa"/>
          </w:tcPr>
          <w:p w14:paraId="7733680E"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Patrimonio natural y cultural de la entidad</w:t>
            </w:r>
          </w:p>
        </w:tc>
        <w:tc>
          <w:tcPr>
            <w:tcW w:w="4677" w:type="dxa"/>
          </w:tcPr>
          <w:p w14:paraId="0A2BCC16"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rasgos culturales comunes que comparte con otros al describir cómo es y cómo son las personas del lugar donde vive.</w:t>
            </w:r>
          </w:p>
        </w:tc>
        <w:tc>
          <w:tcPr>
            <w:tcW w:w="5608" w:type="dxa"/>
          </w:tcPr>
          <w:p w14:paraId="4D412A27" w14:textId="0FB9C0BD"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 xml:space="preserve">Reconoce y analiza otras cosmovisiones o formas de relación de la sociedad con la naturaleza de pueblos originarios, campesinos y de otras culturas del país, que han establecido patrones de uso de los ecosistemas, sustentados en valores que tienen como principio una relación de respeto, equilibrio y </w:t>
            </w:r>
            <w:r w:rsidR="00957529" w:rsidRPr="00FB21B9">
              <w:rPr>
                <w:rFonts w:cstheme="minorHAnsi"/>
                <w:color w:val="000000" w:themeColor="text1"/>
              </w:rPr>
              <w:lastRenderedPageBreak/>
              <w:t>reciprocidad con los ecosistemas de la Tierra y los otros seres vivos, así como su contribución en un manejo responsable o sustentable de su riqueza natural y en su preservación.</w:t>
            </w:r>
          </w:p>
          <w:p w14:paraId="57FB02EB" w14:textId="48981A71"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Comprende que algunas de esas prácticas las puede desarrollar de manera personal y colectiva desde el ámbito escolar, reconociendo que, con ello, ayuda en el cuidado de la vida y de la Tierra, de sí mismo y de otras personas.</w:t>
            </w:r>
          </w:p>
        </w:tc>
      </w:tr>
      <w:tr w:rsidR="00957529" w:rsidRPr="003556A7" w14:paraId="3EBB63A0" w14:textId="77777777" w:rsidTr="009678E5">
        <w:trPr>
          <w:trHeight w:val="385"/>
        </w:trPr>
        <w:tc>
          <w:tcPr>
            <w:tcW w:w="3823" w:type="dxa"/>
          </w:tcPr>
          <w:p w14:paraId="003DECB1"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Colindancias de México</w:t>
            </w:r>
          </w:p>
        </w:tc>
        <w:tc>
          <w:tcPr>
            <w:tcW w:w="4677" w:type="dxa"/>
          </w:tcPr>
          <w:p w14:paraId="62ADE7FD"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Ubica el lugar donde vive con el uso de referencias geográficas.</w:t>
            </w:r>
          </w:p>
        </w:tc>
        <w:tc>
          <w:tcPr>
            <w:tcW w:w="5608" w:type="dxa"/>
          </w:tcPr>
          <w:p w14:paraId="44A9BCC3" w14:textId="77777777" w:rsidR="00957529" w:rsidRPr="00FB21B9" w:rsidRDefault="00957529" w:rsidP="009678E5">
            <w:pPr>
              <w:spacing w:beforeLines="40" w:before="96" w:afterLines="40" w:after="96"/>
              <w:rPr>
                <w:rFonts w:cstheme="minorHAnsi"/>
                <w:color w:val="000000" w:themeColor="text1"/>
                <w:highlight w:val="cyan"/>
              </w:rPr>
            </w:pPr>
            <w:r w:rsidRPr="00FB21B9">
              <w:rPr>
                <w:rFonts w:cstheme="minorHAnsi"/>
                <w:color w:val="000000" w:themeColor="text1"/>
              </w:rPr>
              <w:t>Elabora representaciones cartográficas de la localidad o pueblo donde vive, considerando los puntos cardinales dentro de la entidad.</w:t>
            </w:r>
          </w:p>
        </w:tc>
      </w:tr>
      <w:tr w:rsidR="00957529" w:rsidRPr="003556A7" w14:paraId="3CFBA3FE" w14:textId="77777777" w:rsidTr="009678E5">
        <w:trPr>
          <w:trHeight w:val="560"/>
        </w:trPr>
        <w:tc>
          <w:tcPr>
            <w:tcW w:w="3823" w:type="dxa"/>
          </w:tcPr>
          <w:p w14:paraId="35E9C259"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Símbolos patrios del país y la entidad</w:t>
            </w:r>
          </w:p>
        </w:tc>
        <w:tc>
          <w:tcPr>
            <w:tcW w:w="4677" w:type="dxa"/>
          </w:tcPr>
          <w:p w14:paraId="63D1A646"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su pertenencia a diferentes grupos del lugar donde vive, los cuales le dan identidad, al explicar costumbres y tradiciones en las que participa.</w:t>
            </w:r>
          </w:p>
        </w:tc>
        <w:tc>
          <w:tcPr>
            <w:tcW w:w="5608" w:type="dxa"/>
          </w:tcPr>
          <w:p w14:paraId="7CE4B261" w14:textId="4C3B5576" w:rsidR="00957529" w:rsidRPr="00FB21B9" w:rsidRDefault="0008257E" w:rsidP="0008257E">
            <w:pPr>
              <w:spacing w:beforeLines="40" w:before="96" w:afterLines="40" w:after="96"/>
              <w:ind w:left="154" w:hanging="154"/>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Indaga acerca de los símbolos de identidad y pertenencia en la comunidad, localidad o pueblo y en la entidad federativa, para comprender que la identidad nacional es un conjunto de identidades plurales, que pueden convivir respetuosamente, en la medida que exista igualdad de condiciones sociales, culturales, educativas, entre otras.</w:t>
            </w:r>
          </w:p>
          <w:p w14:paraId="6C9C231B" w14:textId="14161047" w:rsidR="00957529" w:rsidRPr="00FB21B9" w:rsidRDefault="0008257E" w:rsidP="0008257E">
            <w:pPr>
              <w:snapToGrid w:val="0"/>
              <w:spacing w:beforeLines="40" w:before="96" w:afterLines="40" w:after="96"/>
              <w:ind w:left="154" w:hanging="154"/>
              <w:rPr>
                <w:rFonts w:ascii="Calibri" w:hAnsi="Calibri" w:cs="Calibri"/>
              </w:rPr>
            </w:pPr>
            <w:r w:rsidRPr="00FB21B9">
              <w:rPr>
                <w:rFonts w:cstheme="minorHAnsi"/>
                <w:color w:val="000000" w:themeColor="text1"/>
              </w:rPr>
              <w:t xml:space="preserve">• </w:t>
            </w:r>
            <w:r w:rsidR="00957529" w:rsidRPr="00FB21B9">
              <w:rPr>
                <w:rFonts w:cstheme="minorHAnsi"/>
                <w:color w:val="000000" w:themeColor="text1"/>
              </w:rPr>
              <w:t>Dialoga acerca de la importancia de los símbolos para las comunidades, la entidad y para México, y reconoce la forma en que se representan.</w:t>
            </w:r>
          </w:p>
        </w:tc>
      </w:tr>
      <w:tr w:rsidR="00957529" w:rsidRPr="003556A7" w14:paraId="75F056E2" w14:textId="77777777" w:rsidTr="009678E5">
        <w:trPr>
          <w:trHeight w:val="593"/>
        </w:trPr>
        <w:tc>
          <w:tcPr>
            <w:tcW w:w="3823" w:type="dxa"/>
          </w:tcPr>
          <w:p w14:paraId="1CCF1161"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Algunos hechos históricos de la entidad</w:t>
            </w:r>
          </w:p>
        </w:tc>
        <w:tc>
          <w:tcPr>
            <w:tcW w:w="4677" w:type="dxa"/>
          </w:tcPr>
          <w:p w14:paraId="4EDA825D"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cambios en el lugar donde vive debido a las actividades de las personas.</w:t>
            </w:r>
          </w:p>
        </w:tc>
        <w:tc>
          <w:tcPr>
            <w:tcW w:w="5608" w:type="dxa"/>
          </w:tcPr>
          <w:p w14:paraId="2FC8189B" w14:textId="6A561FF3"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 xml:space="preserve">Indaga en fuentes primarias o secundarias bibliográficas, orales, hemerográficas, digitales, iconográficas, materiales (objetos de uso cotidiano, edificaciones), sobre pueblos originarios que </w:t>
            </w:r>
            <w:r w:rsidR="00957529" w:rsidRPr="00FB21B9">
              <w:rPr>
                <w:rFonts w:cstheme="minorHAnsi"/>
                <w:color w:val="000000" w:themeColor="text1"/>
              </w:rPr>
              <w:lastRenderedPageBreak/>
              <w:t>habitaron lo que hoy es el territorio nacional, antes de la primera invasión europea, por ejemplo, olmecas, teotihuacanos, mayas, zapotecas, toltecas, mixtecas y mexicas. Si es el caso, identifica los pueblos originarios que habitaban el territorio que hoy ocupa su entidad antes de la primera invasión europea.</w:t>
            </w:r>
          </w:p>
          <w:p w14:paraId="2A64BE96" w14:textId="02BDD6FA"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Identifica eventos importantes de la historia de la comunidad: fundación, logros, personas o lugares destacados, entre otros, que son motivos de orgullo compartido, para fortalecer la identidad individual y colectiva.</w:t>
            </w:r>
          </w:p>
        </w:tc>
      </w:tr>
      <w:tr w:rsidR="00957529" w:rsidRPr="003556A7" w14:paraId="5A1F8E1E" w14:textId="77777777" w:rsidTr="009678E5">
        <w:trPr>
          <w:trHeight w:val="559"/>
        </w:trPr>
        <w:tc>
          <w:tcPr>
            <w:tcW w:w="3823" w:type="dxa"/>
          </w:tcPr>
          <w:p w14:paraId="20420681"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Problemas de la localidad y su solución</w:t>
            </w:r>
          </w:p>
        </w:tc>
        <w:tc>
          <w:tcPr>
            <w:tcW w:w="4677" w:type="dxa"/>
          </w:tcPr>
          <w:p w14:paraId="200033A5" w14:textId="77777777" w:rsidR="00957529" w:rsidRPr="00FB21B9" w:rsidRDefault="00957529" w:rsidP="009678E5">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la forma en que las personas se organizan y se han organizado para mejorar sus condiciones de vida.</w:t>
            </w:r>
          </w:p>
        </w:tc>
        <w:tc>
          <w:tcPr>
            <w:tcW w:w="5608" w:type="dxa"/>
          </w:tcPr>
          <w:p w14:paraId="42C9FDEF" w14:textId="77777777" w:rsidR="00957529" w:rsidRPr="00FB21B9" w:rsidRDefault="00957529" w:rsidP="009678E5">
            <w:pPr>
              <w:snapToGrid w:val="0"/>
              <w:spacing w:beforeLines="40" w:before="96" w:afterLines="40" w:after="96"/>
              <w:rPr>
                <w:rFonts w:ascii="Calibri" w:hAnsi="Calibri" w:cs="Calibri"/>
              </w:rPr>
            </w:pPr>
            <w:r w:rsidRPr="00FB21B9">
              <w:rPr>
                <w:rFonts w:cstheme="minorHAnsi"/>
                <w:color w:val="000000" w:themeColor="text1"/>
              </w:rPr>
              <w:t>Dialoga acerca de lo que ocurre cuando esas necesidades no son satisfechas, a quiénes corresponde generar condiciones para que todas las personas satisfagan sus necesidades y garantizar que puedan ejercer sus derechos humanos.</w:t>
            </w:r>
          </w:p>
        </w:tc>
      </w:tr>
    </w:tbl>
    <w:p w14:paraId="5037EBA0" w14:textId="77777777" w:rsidR="00FB21B9" w:rsidRDefault="00FB21B9" w:rsidP="00957529"/>
    <w:p w14:paraId="08F777A5" w14:textId="77777777" w:rsidR="00FB21B9" w:rsidRDefault="00FB21B9" w:rsidP="00957529"/>
    <w:p w14:paraId="0F29FE98" w14:textId="77777777" w:rsidR="00FB21B9" w:rsidRDefault="00FB21B9" w:rsidP="00957529"/>
    <w:tbl>
      <w:tblPr>
        <w:tblStyle w:val="Tablaconcuadrcula"/>
        <w:tblpPr w:leftFromText="141" w:rightFromText="141" w:vertAnchor="text" w:horzAnchor="margin" w:tblpY="1479"/>
        <w:tblW w:w="14108" w:type="dxa"/>
        <w:tblLook w:val="04A0" w:firstRow="1" w:lastRow="0" w:firstColumn="1" w:lastColumn="0" w:noHBand="0" w:noVBand="1"/>
      </w:tblPr>
      <w:tblGrid>
        <w:gridCol w:w="3823"/>
        <w:gridCol w:w="4677"/>
        <w:gridCol w:w="5608"/>
      </w:tblGrid>
      <w:tr w:rsidR="00957529" w:rsidRPr="00FA36AA" w14:paraId="7D36BEEA" w14:textId="77777777" w:rsidTr="00E05F9F">
        <w:trPr>
          <w:trHeight w:val="768"/>
        </w:trPr>
        <w:tc>
          <w:tcPr>
            <w:tcW w:w="14108" w:type="dxa"/>
            <w:gridSpan w:val="3"/>
            <w:vAlign w:val="center"/>
          </w:tcPr>
          <w:p w14:paraId="061F6372" w14:textId="77777777" w:rsidR="00957529" w:rsidRPr="0018357F" w:rsidRDefault="00957529" w:rsidP="00E05F9F">
            <w:pPr>
              <w:spacing w:beforeLines="40" w:before="96" w:afterLines="40" w:after="96"/>
              <w:jc w:val="center"/>
              <w:rPr>
                <w:rFonts w:ascii="Calibri" w:hAnsi="Calibri" w:cs="Calibri"/>
                <w:b/>
                <w:bCs/>
                <w:sz w:val="28"/>
                <w:szCs w:val="28"/>
              </w:rPr>
            </w:pPr>
            <w:r w:rsidRPr="0018357F">
              <w:rPr>
                <w:rFonts w:ascii="Calibri" w:hAnsi="Calibri" w:cs="Calibri"/>
                <w:b/>
                <w:bCs/>
                <w:sz w:val="28"/>
                <w:szCs w:val="28"/>
              </w:rPr>
              <w:lastRenderedPageBreak/>
              <w:t>Formación Cívica y Ética</w:t>
            </w:r>
            <w:r>
              <w:rPr>
                <w:rFonts w:ascii="Calibri" w:hAnsi="Calibri" w:cs="Calibri"/>
                <w:b/>
                <w:bCs/>
                <w:sz w:val="28"/>
                <w:szCs w:val="28"/>
              </w:rPr>
              <w:t xml:space="preserve"> 3</w:t>
            </w:r>
          </w:p>
        </w:tc>
      </w:tr>
      <w:tr w:rsidR="00957529" w:rsidRPr="00FA36AA" w14:paraId="47D72DEF" w14:textId="77777777" w:rsidTr="00E05F9F">
        <w:trPr>
          <w:trHeight w:val="768"/>
        </w:trPr>
        <w:tc>
          <w:tcPr>
            <w:tcW w:w="3823" w:type="dxa"/>
            <w:vAlign w:val="center"/>
          </w:tcPr>
          <w:p w14:paraId="3847012F" w14:textId="77777777" w:rsidR="00957529" w:rsidRPr="00427089" w:rsidRDefault="00957529" w:rsidP="00E05F9F">
            <w:pPr>
              <w:spacing w:beforeLines="40" w:before="96" w:afterLines="40" w:after="96"/>
              <w:jc w:val="center"/>
              <w:rPr>
                <w:rFonts w:ascii="Calibri" w:hAnsi="Calibri" w:cs="Calibri"/>
                <w:b/>
                <w:bCs/>
              </w:rPr>
            </w:pPr>
            <w:r w:rsidRPr="00427089">
              <w:rPr>
                <w:rFonts w:ascii="Calibri" w:hAnsi="Calibri" w:cs="Calibri"/>
                <w:b/>
                <w:bCs/>
              </w:rPr>
              <w:t>Lección</w:t>
            </w:r>
          </w:p>
        </w:tc>
        <w:tc>
          <w:tcPr>
            <w:tcW w:w="4677" w:type="dxa"/>
            <w:vAlign w:val="center"/>
          </w:tcPr>
          <w:p w14:paraId="17052A63" w14:textId="5C67CE1D" w:rsidR="00957529" w:rsidRPr="00427089" w:rsidRDefault="00957529" w:rsidP="00E05F9F">
            <w:pPr>
              <w:spacing w:beforeLines="40" w:before="96" w:afterLines="40" w:after="96"/>
              <w:jc w:val="center"/>
              <w:rPr>
                <w:rFonts w:ascii="Calibri" w:hAnsi="Calibri" w:cs="Calibri"/>
                <w:b/>
                <w:bCs/>
              </w:rPr>
            </w:pPr>
            <w:r w:rsidRPr="00427089">
              <w:rPr>
                <w:rFonts w:ascii="Calibri" w:hAnsi="Calibri" w:cs="Calibri"/>
                <w:b/>
                <w:bCs/>
              </w:rPr>
              <w:t>Aprendizaje esperado</w:t>
            </w:r>
          </w:p>
        </w:tc>
        <w:tc>
          <w:tcPr>
            <w:tcW w:w="5608" w:type="dxa"/>
            <w:vAlign w:val="center"/>
          </w:tcPr>
          <w:p w14:paraId="3C37E84A" w14:textId="77777777" w:rsidR="00957529" w:rsidRPr="00427089" w:rsidRDefault="00957529" w:rsidP="00E05F9F">
            <w:pPr>
              <w:spacing w:beforeLines="40" w:before="96" w:afterLines="40" w:after="96"/>
              <w:jc w:val="center"/>
              <w:rPr>
                <w:rFonts w:ascii="Calibri" w:hAnsi="Calibri" w:cs="Calibri"/>
                <w:b/>
                <w:bCs/>
              </w:rPr>
            </w:pPr>
            <w:r w:rsidRPr="00427089">
              <w:rPr>
                <w:rFonts w:ascii="Calibri" w:hAnsi="Calibri" w:cs="Calibri"/>
                <w:b/>
                <w:bCs/>
              </w:rPr>
              <w:t>PDA 2023</w:t>
            </w:r>
          </w:p>
        </w:tc>
      </w:tr>
      <w:tr w:rsidR="00957529" w:rsidRPr="00FA36AA" w14:paraId="3661AC04" w14:textId="77777777" w:rsidTr="0008257E">
        <w:trPr>
          <w:trHeight w:val="768"/>
        </w:trPr>
        <w:tc>
          <w:tcPr>
            <w:tcW w:w="3823" w:type="dxa"/>
          </w:tcPr>
          <w:p w14:paraId="2509F581"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Las habilidades</w:t>
            </w:r>
          </w:p>
        </w:tc>
        <w:tc>
          <w:tcPr>
            <w:tcW w:w="4677" w:type="dxa"/>
            <w:vMerge w:val="restart"/>
          </w:tcPr>
          <w:p w14:paraId="0A1C1AE0"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las capacidades y potencialidades personales que le dan singularidad para actuar ante las necesidades del entorno.</w:t>
            </w:r>
          </w:p>
        </w:tc>
        <w:tc>
          <w:tcPr>
            <w:tcW w:w="5608" w:type="dxa"/>
          </w:tcPr>
          <w:p w14:paraId="733FC203" w14:textId="6439F892"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 xml:space="preserve">Reconoce características que lo hacen una persona diferente y a la vez única, para favorecer la construcción de su identidad. </w:t>
            </w:r>
          </w:p>
          <w:p w14:paraId="7002E798" w14:textId="2579829A"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Reflexiona acerca de logros cotidianos, académicos y emocionales, así como los aspectos que inciden en estos y los retos que tiene, para valorar su nivel de independencia y replantear sus metas.</w:t>
            </w:r>
          </w:p>
          <w:p w14:paraId="3A7BB1D3" w14:textId="6629DC5A" w:rsidR="00957529" w:rsidRPr="00FB21B9" w:rsidRDefault="0008257E" w:rsidP="0008257E">
            <w:pPr>
              <w:spacing w:beforeLines="40" w:before="96" w:afterLines="40" w:after="96"/>
              <w:ind w:left="168" w:hanging="168"/>
              <w:rPr>
                <w:rFonts w:ascii="Calibri" w:hAnsi="Calibri" w:cs="Calibri"/>
                <w:color w:val="000000" w:themeColor="text1"/>
              </w:rPr>
            </w:pPr>
            <w:r w:rsidRPr="00FB21B9">
              <w:rPr>
                <w:rFonts w:cstheme="minorHAnsi"/>
                <w:color w:val="000000" w:themeColor="text1"/>
              </w:rPr>
              <w:t xml:space="preserve">• </w:t>
            </w:r>
            <w:r w:rsidR="00957529" w:rsidRPr="00FB21B9">
              <w:rPr>
                <w:rFonts w:cstheme="minorHAnsi"/>
                <w:color w:val="000000" w:themeColor="text1"/>
              </w:rPr>
              <w:t>Explora las influencias de su familia, comunidad y cultura en la historia personal, para visualizar oportunidades y dificultades a superar en el planteamiento y logro de metas.</w:t>
            </w:r>
          </w:p>
        </w:tc>
      </w:tr>
      <w:tr w:rsidR="00957529" w:rsidRPr="00FA36AA" w14:paraId="76BC7D08" w14:textId="77777777" w:rsidTr="0008257E">
        <w:trPr>
          <w:trHeight w:val="768"/>
        </w:trPr>
        <w:tc>
          <w:tcPr>
            <w:tcW w:w="3823" w:type="dxa"/>
          </w:tcPr>
          <w:p w14:paraId="5C10F06A"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Suma de capacidades para el bien común</w:t>
            </w:r>
          </w:p>
        </w:tc>
        <w:tc>
          <w:tcPr>
            <w:tcW w:w="4677" w:type="dxa"/>
            <w:vMerge/>
          </w:tcPr>
          <w:p w14:paraId="10E3FFFB"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p>
        </w:tc>
        <w:tc>
          <w:tcPr>
            <w:tcW w:w="5608" w:type="dxa"/>
          </w:tcPr>
          <w:p w14:paraId="15E00220" w14:textId="22C56525"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Valora las características cognitivas, motrices, afectivas y sociales, así como las necesidades de sus compañeras y compañeros y compañeras para expresar lo que les une como grupo.</w:t>
            </w:r>
          </w:p>
          <w:p w14:paraId="4DBE331B" w14:textId="0C9FB8DF"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lastRenderedPageBreak/>
              <w:t xml:space="preserve">• </w:t>
            </w:r>
            <w:r w:rsidR="00957529" w:rsidRPr="00FB21B9">
              <w:rPr>
                <w:rFonts w:cstheme="minorHAnsi"/>
                <w:color w:val="000000" w:themeColor="text1"/>
              </w:rPr>
              <w:t>Expresa con qué personas se identifica, para reconocer la identidad del grupo.</w:t>
            </w:r>
          </w:p>
          <w:p w14:paraId="14BB7677" w14:textId="6E40BA57" w:rsidR="00957529" w:rsidRPr="00FB21B9" w:rsidRDefault="0008257E" w:rsidP="0008257E">
            <w:pPr>
              <w:spacing w:beforeLines="40" w:before="96" w:afterLines="40" w:after="96"/>
              <w:ind w:left="168" w:hanging="168"/>
              <w:rPr>
                <w:rFonts w:ascii="Calibri" w:hAnsi="Calibri" w:cs="Calibri"/>
                <w:color w:val="000000" w:themeColor="text1"/>
              </w:rPr>
            </w:pPr>
            <w:r w:rsidRPr="00FB21B9">
              <w:rPr>
                <w:rFonts w:cstheme="minorHAnsi"/>
                <w:color w:val="000000" w:themeColor="text1"/>
              </w:rPr>
              <w:t xml:space="preserve">• </w:t>
            </w:r>
            <w:r w:rsidR="00957529" w:rsidRPr="00FB21B9">
              <w:rPr>
                <w:rFonts w:cstheme="minorHAnsi"/>
                <w:color w:val="000000" w:themeColor="text1"/>
              </w:rPr>
              <w:t>Expresa lo que puede hacer para tener la oportunidad de reconocer a otras personas.</w:t>
            </w:r>
          </w:p>
        </w:tc>
      </w:tr>
      <w:tr w:rsidR="00957529" w:rsidRPr="00FA36AA" w14:paraId="3DD1AF6E" w14:textId="77777777" w:rsidTr="0008257E">
        <w:trPr>
          <w:trHeight w:val="768"/>
        </w:trPr>
        <w:tc>
          <w:tcPr>
            <w:tcW w:w="3823" w:type="dxa"/>
          </w:tcPr>
          <w:p w14:paraId="381598E3"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Necesidades y derechos</w:t>
            </w:r>
          </w:p>
        </w:tc>
        <w:tc>
          <w:tcPr>
            <w:tcW w:w="4677" w:type="dxa"/>
          </w:tcPr>
          <w:p w14:paraId="2F971568"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Distingue situaciones que favorecen u obstaculizan el cumplimiento de su derecho a una vida digna en condiciones de bienestar.</w:t>
            </w:r>
          </w:p>
        </w:tc>
        <w:tc>
          <w:tcPr>
            <w:tcW w:w="5608" w:type="dxa"/>
            <w:vMerge w:val="restart"/>
          </w:tcPr>
          <w:p w14:paraId="521D018F" w14:textId="77777777" w:rsidR="00957529" w:rsidRPr="00FB21B9" w:rsidRDefault="00957529" w:rsidP="0008257E">
            <w:pPr>
              <w:spacing w:before="80" w:after="80"/>
              <w:rPr>
                <w:rFonts w:cstheme="minorHAnsi"/>
                <w:color w:val="000000" w:themeColor="text1"/>
              </w:rPr>
            </w:pPr>
            <w:r w:rsidRPr="00FB21B9">
              <w:rPr>
                <w:rFonts w:cstheme="minorHAnsi"/>
                <w:color w:val="000000" w:themeColor="text1"/>
              </w:rPr>
              <w:t>Analiza las necesidades básicas: físicas, sociales, de seguridad, emocionales y cognitivas de niñas, niños y adolescentes, las relaciona con el ejercicio de sus derechos, comparte experiencias sobre cómo éstas son satisfechas en las familias y en la comunidad.</w:t>
            </w:r>
          </w:p>
        </w:tc>
      </w:tr>
      <w:tr w:rsidR="00957529" w:rsidRPr="00FA36AA" w14:paraId="0D409403" w14:textId="77777777" w:rsidTr="0008257E">
        <w:trPr>
          <w:trHeight w:val="768"/>
        </w:trPr>
        <w:tc>
          <w:tcPr>
            <w:tcW w:w="3823" w:type="dxa"/>
          </w:tcPr>
          <w:p w14:paraId="3043D8B1"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Entornos favorables para una vida digna</w:t>
            </w:r>
          </w:p>
        </w:tc>
        <w:tc>
          <w:tcPr>
            <w:tcW w:w="4677" w:type="dxa"/>
          </w:tcPr>
          <w:p w14:paraId="35DCCDF3"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Elige entre distintas opciones, considerando la dignidad propia y de los otros.</w:t>
            </w:r>
          </w:p>
        </w:tc>
        <w:tc>
          <w:tcPr>
            <w:tcW w:w="5608" w:type="dxa"/>
            <w:vMerge/>
          </w:tcPr>
          <w:p w14:paraId="72D5C056" w14:textId="77777777" w:rsidR="00957529" w:rsidRPr="00FB21B9" w:rsidRDefault="00957529" w:rsidP="0008257E">
            <w:pPr>
              <w:spacing w:beforeLines="40" w:before="96" w:afterLines="40" w:after="96"/>
              <w:rPr>
                <w:rFonts w:ascii="Calibri" w:hAnsi="Calibri" w:cs="Calibri"/>
                <w:color w:val="000000" w:themeColor="text1"/>
              </w:rPr>
            </w:pPr>
          </w:p>
        </w:tc>
      </w:tr>
      <w:tr w:rsidR="00957529" w:rsidRPr="00FA36AA" w14:paraId="78FBAA6B" w14:textId="77777777" w:rsidTr="0008257E">
        <w:trPr>
          <w:trHeight w:val="768"/>
        </w:trPr>
        <w:tc>
          <w:tcPr>
            <w:tcW w:w="3823" w:type="dxa"/>
          </w:tcPr>
          <w:p w14:paraId="017AF8CE"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Toma de decisiones</w:t>
            </w:r>
          </w:p>
        </w:tc>
        <w:tc>
          <w:tcPr>
            <w:tcW w:w="4677" w:type="dxa"/>
          </w:tcPr>
          <w:p w14:paraId="65A7B5C6"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Reflexiona sobre su capacidad para tomar decisiones y hacer elecciones libres.</w:t>
            </w:r>
          </w:p>
        </w:tc>
        <w:tc>
          <w:tcPr>
            <w:tcW w:w="5608" w:type="dxa"/>
          </w:tcPr>
          <w:p w14:paraId="6DF55CF2" w14:textId="77777777" w:rsidR="00957529" w:rsidRPr="00FB21B9" w:rsidRDefault="00957529" w:rsidP="0008257E">
            <w:pPr>
              <w:spacing w:beforeLines="40" w:before="96" w:afterLines="40" w:after="96"/>
              <w:rPr>
                <w:rFonts w:ascii="Calibri" w:hAnsi="Calibri" w:cs="Calibri"/>
                <w:color w:val="000000" w:themeColor="text1"/>
                <w:highlight w:val="yellow"/>
              </w:rPr>
            </w:pPr>
            <w:r w:rsidRPr="00FB21B9">
              <w:rPr>
                <w:rFonts w:cstheme="minorHAnsi"/>
                <w:color w:val="000000" w:themeColor="text1"/>
              </w:rPr>
              <w:t>Toma decisiones estratégicas a partir de las características de las situaciones de juego y cotidianas, con el fin de solucionarlas asertivamente.</w:t>
            </w:r>
          </w:p>
        </w:tc>
      </w:tr>
      <w:tr w:rsidR="00957529" w:rsidRPr="00FA36AA" w14:paraId="11A95377" w14:textId="77777777" w:rsidTr="0008257E">
        <w:trPr>
          <w:trHeight w:val="768"/>
        </w:trPr>
        <w:tc>
          <w:tcPr>
            <w:tcW w:w="3823" w:type="dxa"/>
          </w:tcPr>
          <w:p w14:paraId="69C5CA79"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Capacidad para decidir</w:t>
            </w:r>
          </w:p>
        </w:tc>
        <w:tc>
          <w:tcPr>
            <w:tcW w:w="4677" w:type="dxa"/>
            <w:vMerge w:val="restart"/>
          </w:tcPr>
          <w:p w14:paraId="63F56AAF"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Elige entre distintas opciones, considerando la dignidad propia y de los otros.</w:t>
            </w:r>
          </w:p>
        </w:tc>
        <w:tc>
          <w:tcPr>
            <w:tcW w:w="5608" w:type="dxa"/>
          </w:tcPr>
          <w:p w14:paraId="590A9689" w14:textId="03A485A9"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Analiza críticamente y distingue situaciones cotidianas en las que se ejerce la capacidad para tomar decisiones, empleando los criterios de valoración de los riesgos del entorno.</w:t>
            </w:r>
          </w:p>
          <w:p w14:paraId="063DF33E" w14:textId="6F2CBC30" w:rsidR="00957529" w:rsidRPr="00FB21B9" w:rsidRDefault="0008257E" w:rsidP="0008257E">
            <w:pPr>
              <w:spacing w:beforeLines="40" w:before="96" w:afterLines="40" w:after="96"/>
              <w:ind w:left="168" w:hanging="168"/>
              <w:rPr>
                <w:rFonts w:ascii="Calibri" w:hAnsi="Calibri" w:cs="Calibri"/>
                <w:b/>
                <w:bCs/>
                <w:color w:val="000000" w:themeColor="text1"/>
              </w:rPr>
            </w:pPr>
            <w:r w:rsidRPr="00FB21B9">
              <w:rPr>
                <w:rFonts w:cstheme="minorHAnsi"/>
                <w:color w:val="000000" w:themeColor="text1"/>
              </w:rPr>
              <w:t xml:space="preserve">• </w:t>
            </w:r>
            <w:r w:rsidR="00957529" w:rsidRPr="00FB21B9">
              <w:rPr>
                <w:rFonts w:cstheme="minorHAnsi"/>
                <w:color w:val="000000" w:themeColor="text1"/>
              </w:rPr>
              <w:t>Dialoga y analiza posibles consecuencias de las acciones, para actuar con responsabilidad.</w:t>
            </w:r>
          </w:p>
        </w:tc>
      </w:tr>
      <w:tr w:rsidR="00957529" w:rsidRPr="00FA36AA" w14:paraId="458B01EA" w14:textId="77777777" w:rsidTr="0008257E">
        <w:trPr>
          <w:trHeight w:val="768"/>
        </w:trPr>
        <w:tc>
          <w:tcPr>
            <w:tcW w:w="3823" w:type="dxa"/>
          </w:tcPr>
          <w:p w14:paraId="27F3A9B7"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El derecho a participar</w:t>
            </w:r>
          </w:p>
        </w:tc>
        <w:tc>
          <w:tcPr>
            <w:tcW w:w="4677" w:type="dxa"/>
            <w:vMerge/>
          </w:tcPr>
          <w:p w14:paraId="49C28EC6"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p>
        </w:tc>
        <w:tc>
          <w:tcPr>
            <w:tcW w:w="5608" w:type="dxa"/>
          </w:tcPr>
          <w:p w14:paraId="47EC0BBC" w14:textId="77777777" w:rsidR="00957529" w:rsidRPr="00FB21B9" w:rsidRDefault="00957529" w:rsidP="0008257E">
            <w:pPr>
              <w:spacing w:before="80" w:after="80"/>
              <w:ind w:left="57"/>
              <w:rPr>
                <w:rFonts w:cstheme="minorHAnsi"/>
                <w:color w:val="000000" w:themeColor="text1"/>
              </w:rPr>
            </w:pPr>
            <w:r w:rsidRPr="00FB21B9">
              <w:rPr>
                <w:rFonts w:cstheme="minorHAnsi"/>
                <w:color w:val="000000" w:themeColor="text1"/>
              </w:rPr>
              <w:t>Identifica formas de convivencia y socialización en la familia, para distinguir formas de participación y colaboración.</w:t>
            </w:r>
          </w:p>
        </w:tc>
      </w:tr>
      <w:tr w:rsidR="00957529" w:rsidRPr="00FA36AA" w14:paraId="400EE1A5" w14:textId="77777777" w:rsidTr="0008257E">
        <w:trPr>
          <w:trHeight w:val="768"/>
        </w:trPr>
        <w:tc>
          <w:tcPr>
            <w:tcW w:w="3823" w:type="dxa"/>
          </w:tcPr>
          <w:p w14:paraId="00D546F4"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Lenguas y grupos originarios</w:t>
            </w:r>
          </w:p>
        </w:tc>
        <w:tc>
          <w:tcPr>
            <w:tcW w:w="4677" w:type="dxa"/>
            <w:vMerge w:val="restart"/>
          </w:tcPr>
          <w:p w14:paraId="110FA30F"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 xml:space="preserve">Reconoce y valora la diversidad de lenguas y formas de interacción entre las personas y su </w:t>
            </w:r>
            <w:r w:rsidRPr="00FB21B9">
              <w:rPr>
                <w:rFonts w:ascii="Calibri" w:eastAsiaTheme="minorHAnsi" w:hAnsi="Calibri" w:cs="Calibri"/>
                <w:kern w:val="0"/>
              </w:rPr>
              <w:lastRenderedPageBreak/>
              <w:t>relación con la naturaleza, en contextos cercanos y nacionales.</w:t>
            </w:r>
          </w:p>
        </w:tc>
        <w:tc>
          <w:tcPr>
            <w:tcW w:w="5608" w:type="dxa"/>
            <w:vMerge w:val="restart"/>
          </w:tcPr>
          <w:p w14:paraId="1FEF3491" w14:textId="2CBB1B1B" w:rsidR="00957529" w:rsidRPr="00FB21B9" w:rsidRDefault="0008257E" w:rsidP="0008257E">
            <w:pPr>
              <w:spacing w:before="40" w:after="40"/>
              <w:ind w:left="168" w:hanging="168"/>
              <w:rPr>
                <w:rFonts w:cstheme="minorHAnsi"/>
                <w:color w:val="000000" w:themeColor="text1"/>
              </w:rPr>
            </w:pPr>
            <w:r w:rsidRPr="00FB21B9">
              <w:rPr>
                <w:rFonts w:cstheme="minorHAnsi"/>
                <w:color w:val="000000" w:themeColor="text1"/>
              </w:rPr>
              <w:lastRenderedPageBreak/>
              <w:t xml:space="preserve">• </w:t>
            </w:r>
            <w:r w:rsidR="00957529" w:rsidRPr="00FB21B9">
              <w:rPr>
                <w:rFonts w:cstheme="minorHAnsi"/>
                <w:color w:val="000000" w:themeColor="text1"/>
              </w:rPr>
              <w:t>Reconoce nombres de lugares, objetos y otras palabras cotidianas que tienen raíces en lenguas indígenas.</w:t>
            </w:r>
          </w:p>
          <w:p w14:paraId="36C073E8" w14:textId="54CB67C4" w:rsidR="00957529" w:rsidRPr="00FB21B9" w:rsidRDefault="0008257E" w:rsidP="0008257E">
            <w:pPr>
              <w:spacing w:before="40" w:after="40"/>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Emplea, en forma oral y escrita, expresiones lingüísticas identificadas.</w:t>
            </w:r>
          </w:p>
          <w:p w14:paraId="102B6995" w14:textId="5796D4C7" w:rsidR="00957529" w:rsidRPr="00FB21B9" w:rsidRDefault="0008257E" w:rsidP="0008257E">
            <w:pPr>
              <w:spacing w:before="40" w:after="40"/>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Identifica expresiones variantes de su lengua materna en comunidades diferentes.</w:t>
            </w:r>
          </w:p>
          <w:p w14:paraId="6C7E3046" w14:textId="1AE57BB5"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Conoce lenguas diferentes a la suya, que se hablan en su localidad y en otras regiones del país.</w:t>
            </w:r>
          </w:p>
        </w:tc>
      </w:tr>
      <w:tr w:rsidR="00957529" w:rsidRPr="00FA36AA" w14:paraId="02263320" w14:textId="77777777" w:rsidTr="0008257E">
        <w:trPr>
          <w:trHeight w:val="768"/>
        </w:trPr>
        <w:tc>
          <w:tcPr>
            <w:tcW w:w="3823" w:type="dxa"/>
          </w:tcPr>
          <w:p w14:paraId="15F3464B"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Lenguas indígenas en peligro</w:t>
            </w:r>
          </w:p>
        </w:tc>
        <w:tc>
          <w:tcPr>
            <w:tcW w:w="4677" w:type="dxa"/>
            <w:vMerge/>
          </w:tcPr>
          <w:p w14:paraId="30DC6C6F"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p>
        </w:tc>
        <w:tc>
          <w:tcPr>
            <w:tcW w:w="5608" w:type="dxa"/>
            <w:vMerge/>
          </w:tcPr>
          <w:p w14:paraId="1338B937" w14:textId="77777777" w:rsidR="00957529" w:rsidRPr="00FB21B9" w:rsidRDefault="00957529" w:rsidP="0008257E">
            <w:pPr>
              <w:spacing w:beforeLines="40" w:before="96" w:afterLines="40" w:after="96"/>
              <w:rPr>
                <w:rFonts w:ascii="Calibri" w:hAnsi="Calibri" w:cs="Calibri"/>
                <w:color w:val="000000" w:themeColor="text1"/>
              </w:rPr>
            </w:pPr>
          </w:p>
        </w:tc>
      </w:tr>
      <w:tr w:rsidR="00957529" w:rsidRPr="00FA36AA" w14:paraId="1FB36CE0" w14:textId="77777777" w:rsidTr="0008257E">
        <w:trPr>
          <w:trHeight w:val="768"/>
        </w:trPr>
        <w:tc>
          <w:tcPr>
            <w:tcW w:w="3823" w:type="dxa"/>
          </w:tcPr>
          <w:p w14:paraId="0E83F253"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Los conflictos</w:t>
            </w:r>
          </w:p>
        </w:tc>
        <w:tc>
          <w:tcPr>
            <w:tcW w:w="4677" w:type="dxa"/>
          </w:tcPr>
          <w:p w14:paraId="76F40742"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 xml:space="preserve">Identifica el conflicto como parte inherente a las relaciones humanas y lo distingue de la violencia. </w:t>
            </w:r>
          </w:p>
        </w:tc>
        <w:tc>
          <w:tcPr>
            <w:tcW w:w="5608" w:type="dxa"/>
            <w:vMerge w:val="restart"/>
          </w:tcPr>
          <w:p w14:paraId="0AC76D29" w14:textId="77777777" w:rsidR="00957529" w:rsidRPr="00FB21B9" w:rsidRDefault="00957529" w:rsidP="0008257E">
            <w:pPr>
              <w:spacing w:beforeLines="40" w:before="96" w:afterLines="40" w:after="96"/>
              <w:rPr>
                <w:rFonts w:ascii="Calibri" w:hAnsi="Calibri" w:cs="Calibri"/>
                <w:b/>
                <w:bCs/>
                <w:color w:val="000000" w:themeColor="text1"/>
              </w:rPr>
            </w:pPr>
            <w:r w:rsidRPr="00FB21B9">
              <w:rPr>
                <w:rFonts w:cstheme="minorHAnsi"/>
                <w:color w:val="000000" w:themeColor="text1"/>
              </w:rPr>
              <w:t>Reconoce que la paz se construye al dialogar sobre tensiones surgidas por diferencias de intereses, puntos de vista, formas de vida y de organización, entre otros, que dan lugar a conflictos entre las personas con las que se convive, en los ámbitos escolar, con los pares, miembros de la familia y otras personas del entorno, e identifica las causas y formas de resolverlos sin violencia mediante la comunicación y la empatía sustentada en los derechos humanos.</w:t>
            </w:r>
          </w:p>
        </w:tc>
      </w:tr>
      <w:tr w:rsidR="00957529" w:rsidRPr="00FA36AA" w14:paraId="6A1E9C1D" w14:textId="77777777" w:rsidTr="0008257E">
        <w:trPr>
          <w:trHeight w:val="768"/>
        </w:trPr>
        <w:tc>
          <w:tcPr>
            <w:tcW w:w="3823" w:type="dxa"/>
          </w:tcPr>
          <w:p w14:paraId="4164A2F1"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Manejo de los conflictos</w:t>
            </w:r>
          </w:p>
        </w:tc>
        <w:tc>
          <w:tcPr>
            <w:tcW w:w="4677" w:type="dxa"/>
          </w:tcPr>
          <w:p w14:paraId="4CCBE206"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Distingue en los conflictos cotidianos: las partes involucradas, los intereses o puntos de vista, las emociones, los acuerdos y desacuerdos.</w:t>
            </w:r>
          </w:p>
        </w:tc>
        <w:tc>
          <w:tcPr>
            <w:tcW w:w="5608" w:type="dxa"/>
            <w:vMerge/>
          </w:tcPr>
          <w:p w14:paraId="44AADE4A" w14:textId="77777777" w:rsidR="00957529" w:rsidRPr="00FB21B9" w:rsidRDefault="00957529" w:rsidP="0008257E">
            <w:pPr>
              <w:spacing w:beforeLines="40" w:before="96" w:afterLines="40" w:after="96"/>
              <w:rPr>
                <w:rFonts w:ascii="Calibri" w:hAnsi="Calibri" w:cs="Calibri"/>
                <w:color w:val="000000" w:themeColor="text1"/>
              </w:rPr>
            </w:pPr>
          </w:p>
        </w:tc>
      </w:tr>
      <w:tr w:rsidR="00957529" w:rsidRPr="00FA36AA" w14:paraId="3B391B6F" w14:textId="77777777" w:rsidTr="0008257E">
        <w:trPr>
          <w:trHeight w:val="416"/>
        </w:trPr>
        <w:tc>
          <w:tcPr>
            <w:tcW w:w="3823" w:type="dxa"/>
          </w:tcPr>
          <w:p w14:paraId="3357FF92"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Igualdad entre niñas y niños</w:t>
            </w:r>
          </w:p>
        </w:tc>
        <w:tc>
          <w:tcPr>
            <w:tcW w:w="4677" w:type="dxa"/>
          </w:tcPr>
          <w:p w14:paraId="51F44141"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Participa en acciones solidarias con las personas que son discriminadas o excluidas en la escuela por alguna condición física, intelectual, cultural, étnica o social.</w:t>
            </w:r>
          </w:p>
        </w:tc>
        <w:tc>
          <w:tcPr>
            <w:tcW w:w="5608" w:type="dxa"/>
          </w:tcPr>
          <w:p w14:paraId="227843D1" w14:textId="02CAA667" w:rsidR="00957529" w:rsidRPr="00FB21B9" w:rsidRDefault="0008257E" w:rsidP="0008257E">
            <w:pPr>
              <w:spacing w:beforeLines="40" w:before="96" w:afterLines="40" w:after="96"/>
              <w:ind w:left="154" w:hanging="154"/>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Analiza prácticas equitativas que favorecen la convivencia en diversos contextos, como la distribución de las tareas y responsabilidades cotidianas para identificar y proponer mejores formas de relación entre hombres y mujeres.</w:t>
            </w:r>
          </w:p>
          <w:p w14:paraId="7ACE5D4C" w14:textId="47746601" w:rsidR="00957529" w:rsidRPr="00FB21B9" w:rsidRDefault="0008257E" w:rsidP="0008257E">
            <w:pPr>
              <w:spacing w:beforeLines="40" w:before="96" w:afterLines="40" w:after="96"/>
              <w:ind w:left="154" w:hanging="154"/>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Analiza en la casa, la escuela y la comunidad desigualdades de género, así como sus causas y consecuencias.</w:t>
            </w:r>
          </w:p>
          <w:p w14:paraId="59DE2B89" w14:textId="034B725D" w:rsidR="00957529" w:rsidRPr="00FB21B9" w:rsidRDefault="0008257E" w:rsidP="0008257E">
            <w:pPr>
              <w:spacing w:beforeLines="40" w:before="96" w:afterLines="40" w:after="96"/>
              <w:ind w:left="154" w:hanging="154"/>
              <w:rPr>
                <w:rFonts w:cstheme="minorHAnsi"/>
                <w:b/>
                <w:bCs/>
                <w:color w:val="000000" w:themeColor="text1"/>
              </w:rPr>
            </w:pPr>
            <w:r w:rsidRPr="00FB21B9">
              <w:rPr>
                <w:rFonts w:cstheme="minorHAnsi"/>
                <w:color w:val="000000" w:themeColor="text1"/>
              </w:rPr>
              <w:lastRenderedPageBreak/>
              <w:t xml:space="preserve">• </w:t>
            </w:r>
            <w:r w:rsidR="00957529" w:rsidRPr="00FB21B9">
              <w:rPr>
                <w:rFonts w:cstheme="minorHAnsi"/>
                <w:color w:val="000000" w:themeColor="text1"/>
              </w:rPr>
              <w:t>Propone acciones en favor de la igualdad, en las que se respeten los derechos de todas las personas y colectivos con los que convive.</w:t>
            </w:r>
          </w:p>
        </w:tc>
      </w:tr>
      <w:tr w:rsidR="00957529" w:rsidRPr="00FA36AA" w14:paraId="529DA602" w14:textId="77777777" w:rsidTr="0008257E">
        <w:trPr>
          <w:trHeight w:val="768"/>
        </w:trPr>
        <w:tc>
          <w:tcPr>
            <w:tcW w:w="3823" w:type="dxa"/>
          </w:tcPr>
          <w:p w14:paraId="18DE440C"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La discriminación</w:t>
            </w:r>
          </w:p>
        </w:tc>
        <w:tc>
          <w:tcPr>
            <w:tcW w:w="4677" w:type="dxa"/>
          </w:tcPr>
          <w:p w14:paraId="21E54838"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Toma postura a favor de la igualdad de derechos de niñas y niños.</w:t>
            </w:r>
          </w:p>
        </w:tc>
        <w:tc>
          <w:tcPr>
            <w:tcW w:w="5608" w:type="dxa"/>
          </w:tcPr>
          <w:p w14:paraId="7410473C" w14:textId="460A9DAD"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Analiza e identifica en la escuela, la comunidad y la entidad, situaciones de discriminación por motivo de diversidad de género, física, sensorial, intelectual, mental, cultural, étnica, lingüística o social.</w:t>
            </w:r>
          </w:p>
          <w:p w14:paraId="2F89C029" w14:textId="40BE251B" w:rsidR="00957529" w:rsidRPr="00FB21B9" w:rsidRDefault="0008257E" w:rsidP="0008257E">
            <w:pPr>
              <w:spacing w:beforeLines="40" w:before="96" w:afterLines="40" w:after="96"/>
              <w:ind w:left="168" w:hanging="168"/>
              <w:rPr>
                <w:rFonts w:cstheme="minorHAnsi"/>
                <w:color w:val="000000" w:themeColor="text1"/>
              </w:rPr>
            </w:pPr>
            <w:r w:rsidRPr="00FB21B9">
              <w:rPr>
                <w:rFonts w:cstheme="minorHAnsi"/>
                <w:color w:val="000000" w:themeColor="text1"/>
              </w:rPr>
              <w:t xml:space="preserve">• </w:t>
            </w:r>
            <w:r w:rsidR="00957529" w:rsidRPr="00FB21B9">
              <w:rPr>
                <w:rFonts w:cstheme="minorHAnsi"/>
                <w:color w:val="000000" w:themeColor="text1"/>
              </w:rPr>
              <w:t xml:space="preserve">Identifica casos en los que se expresan desigualdades en el acceso a servicios educativos, de salud, recreación, deporte o cultura. </w:t>
            </w:r>
          </w:p>
        </w:tc>
      </w:tr>
      <w:tr w:rsidR="00957529" w:rsidRPr="00FA36AA" w14:paraId="3D6D5A00" w14:textId="77777777" w:rsidTr="0008257E">
        <w:trPr>
          <w:trHeight w:val="768"/>
        </w:trPr>
        <w:tc>
          <w:tcPr>
            <w:tcW w:w="3823" w:type="dxa"/>
          </w:tcPr>
          <w:p w14:paraId="04F66EA6"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Inclusión y solidaridad</w:t>
            </w:r>
          </w:p>
        </w:tc>
        <w:tc>
          <w:tcPr>
            <w:tcW w:w="4677" w:type="dxa"/>
          </w:tcPr>
          <w:p w14:paraId="7CFF9A90"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Comprende que la convivencia pacífica se sustenta en el respeto a las distintas formas de ser, pensar, actuar y posturas diversas y rechaza actos de</w:t>
            </w:r>
          </w:p>
          <w:p w14:paraId="74D9725B"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violencia.</w:t>
            </w:r>
          </w:p>
        </w:tc>
        <w:tc>
          <w:tcPr>
            <w:tcW w:w="5608" w:type="dxa"/>
          </w:tcPr>
          <w:p w14:paraId="55050A6A" w14:textId="77777777" w:rsidR="00957529" w:rsidRPr="00FB21B9" w:rsidRDefault="00957529" w:rsidP="0008257E">
            <w:pPr>
              <w:spacing w:beforeLines="40" w:before="96" w:afterLines="40" w:after="96"/>
              <w:rPr>
                <w:rFonts w:ascii="Calibri" w:hAnsi="Calibri" w:cs="Calibri"/>
              </w:rPr>
            </w:pPr>
            <w:r w:rsidRPr="00FB21B9">
              <w:rPr>
                <w:rFonts w:cstheme="minorHAnsi"/>
                <w:color w:val="000000" w:themeColor="text1"/>
              </w:rPr>
              <w:t>Promueve en su entorno próximo de convivencia, acciones de trato igualitario, de respeto a la dignidad humana y a los derechos de niñas y niños.</w:t>
            </w:r>
          </w:p>
        </w:tc>
      </w:tr>
      <w:tr w:rsidR="00957529" w:rsidRPr="00FA36AA" w14:paraId="16C358F6" w14:textId="77777777" w:rsidTr="0008257E">
        <w:trPr>
          <w:trHeight w:val="768"/>
        </w:trPr>
        <w:tc>
          <w:tcPr>
            <w:tcW w:w="3823" w:type="dxa"/>
          </w:tcPr>
          <w:p w14:paraId="27229582"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Justicia para una sana convivencia</w:t>
            </w:r>
          </w:p>
        </w:tc>
        <w:tc>
          <w:tcPr>
            <w:tcW w:w="4677" w:type="dxa"/>
          </w:tcPr>
          <w:p w14:paraId="74CE5817"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Relaciona la justicia con el respeto de los derechos de las niñas y niños.</w:t>
            </w:r>
          </w:p>
        </w:tc>
        <w:tc>
          <w:tcPr>
            <w:tcW w:w="5608" w:type="dxa"/>
          </w:tcPr>
          <w:p w14:paraId="2B166F94" w14:textId="77777777" w:rsidR="00957529" w:rsidRPr="00FB21B9" w:rsidRDefault="00957529" w:rsidP="0008257E">
            <w:pPr>
              <w:spacing w:beforeLines="40" w:before="96" w:afterLines="40" w:after="96"/>
              <w:rPr>
                <w:rFonts w:ascii="Calibri" w:hAnsi="Calibri" w:cs="Calibri"/>
                <w:color w:val="000000" w:themeColor="text1"/>
              </w:rPr>
            </w:pPr>
            <w:r w:rsidRPr="00FB21B9">
              <w:rPr>
                <w:rFonts w:cstheme="minorHAnsi"/>
                <w:color w:val="000000" w:themeColor="text1"/>
              </w:rPr>
              <w:t>Dialoga acerca de la importancia de participar y contribuir a la protección de los derechos de todas las personas, conforme a los principios democráticos de igualdad, justicia y responsabilidad.</w:t>
            </w:r>
          </w:p>
        </w:tc>
      </w:tr>
      <w:tr w:rsidR="00957529" w:rsidRPr="00FA36AA" w14:paraId="6653221F" w14:textId="77777777" w:rsidTr="0008257E">
        <w:trPr>
          <w:trHeight w:val="768"/>
        </w:trPr>
        <w:tc>
          <w:tcPr>
            <w:tcW w:w="3823" w:type="dxa"/>
          </w:tcPr>
          <w:p w14:paraId="5F3880D3"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Las normas para el bien común</w:t>
            </w:r>
          </w:p>
        </w:tc>
        <w:tc>
          <w:tcPr>
            <w:tcW w:w="4677" w:type="dxa"/>
          </w:tcPr>
          <w:p w14:paraId="15B305FB"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Comprende que las normas se construyen en colectivo y que su cumplimiento honesto favorece el bien común.</w:t>
            </w:r>
          </w:p>
        </w:tc>
        <w:tc>
          <w:tcPr>
            <w:tcW w:w="5608" w:type="dxa"/>
          </w:tcPr>
          <w:p w14:paraId="0FF9342B" w14:textId="77777777" w:rsidR="00957529" w:rsidRPr="00FB21B9" w:rsidRDefault="00957529" w:rsidP="0008257E">
            <w:pPr>
              <w:spacing w:beforeLines="40" w:before="96" w:afterLines="40" w:after="96"/>
              <w:rPr>
                <w:rFonts w:cstheme="minorHAnsi"/>
                <w:color w:val="000000" w:themeColor="text1"/>
              </w:rPr>
            </w:pPr>
            <w:r w:rsidRPr="00FB21B9">
              <w:rPr>
                <w:rFonts w:cstheme="minorHAnsi"/>
                <w:color w:val="000000" w:themeColor="text1"/>
              </w:rPr>
              <w:t>Participa en la organización del aula y en la generación de normas, para el uso y disfrute de los materiales de apoyo y otros recursos existentes en la escuela, como el patio, el jardín y las canchas deportivas, entre otros.</w:t>
            </w:r>
          </w:p>
        </w:tc>
      </w:tr>
      <w:tr w:rsidR="00957529" w:rsidRPr="00FA36AA" w14:paraId="4040C85A" w14:textId="77777777" w:rsidTr="0008257E">
        <w:trPr>
          <w:trHeight w:val="589"/>
        </w:trPr>
        <w:tc>
          <w:tcPr>
            <w:tcW w:w="3823" w:type="dxa"/>
          </w:tcPr>
          <w:p w14:paraId="1E50EA90"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lastRenderedPageBreak/>
              <w:t>Las autoridades y las normas</w:t>
            </w:r>
          </w:p>
        </w:tc>
        <w:tc>
          <w:tcPr>
            <w:tcW w:w="4677" w:type="dxa"/>
          </w:tcPr>
          <w:p w14:paraId="21434DFD"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Identifica las funciones de las autoridades locales y cómo contribuyen al cumplimiento de leyes y normas para el bienestar de la comunidad.</w:t>
            </w:r>
          </w:p>
        </w:tc>
        <w:tc>
          <w:tcPr>
            <w:tcW w:w="5608" w:type="dxa"/>
          </w:tcPr>
          <w:p w14:paraId="2E1394D0" w14:textId="77777777" w:rsidR="00957529" w:rsidRPr="00FB21B9" w:rsidRDefault="00957529" w:rsidP="0008257E">
            <w:pPr>
              <w:spacing w:beforeLines="40" w:before="96" w:afterLines="40" w:after="96"/>
              <w:rPr>
                <w:rFonts w:cstheme="minorHAnsi"/>
                <w:color w:val="000000" w:themeColor="text1"/>
              </w:rPr>
            </w:pPr>
            <w:r w:rsidRPr="00FB21B9">
              <w:rPr>
                <w:rFonts w:cstheme="minorHAnsi"/>
                <w:color w:val="000000" w:themeColor="text1"/>
              </w:rPr>
              <w:t>Comprende que la democracia se ejerce en la vida cotidiana al participar en la construcción, el cumplimiento y la aplicación justa y honesta de los acuerdos y las normas, en los espacios de convivencia como la escuela y la familia.</w:t>
            </w:r>
          </w:p>
        </w:tc>
      </w:tr>
      <w:tr w:rsidR="00957529" w:rsidRPr="00FA36AA" w14:paraId="51D5659F" w14:textId="77777777" w:rsidTr="0008257E">
        <w:trPr>
          <w:trHeight w:val="589"/>
        </w:trPr>
        <w:tc>
          <w:tcPr>
            <w:tcW w:w="3823" w:type="dxa"/>
          </w:tcPr>
          <w:p w14:paraId="105307E7"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Representantes y autoridades</w:t>
            </w:r>
          </w:p>
        </w:tc>
        <w:tc>
          <w:tcPr>
            <w:tcW w:w="4677" w:type="dxa"/>
          </w:tcPr>
          <w:p w14:paraId="5C62EF46"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Reconoce formas de organización social y política que funcionan en su localidad, en su entidad, y sus fines.</w:t>
            </w:r>
          </w:p>
        </w:tc>
        <w:tc>
          <w:tcPr>
            <w:tcW w:w="5608" w:type="dxa"/>
          </w:tcPr>
          <w:p w14:paraId="5A823FC6" w14:textId="77777777" w:rsidR="00957529" w:rsidRPr="00FB21B9" w:rsidRDefault="00957529" w:rsidP="0008257E">
            <w:pPr>
              <w:spacing w:beforeLines="40" w:before="96" w:afterLines="40" w:after="96"/>
              <w:rPr>
                <w:rFonts w:cstheme="minorHAnsi"/>
                <w:color w:val="000000" w:themeColor="text1"/>
              </w:rPr>
            </w:pPr>
            <w:r w:rsidRPr="00FB21B9">
              <w:rPr>
                <w:rFonts w:cstheme="minorHAnsi"/>
                <w:color w:val="000000" w:themeColor="text1"/>
              </w:rPr>
              <w:t>Indaga y analiza sobre cuáles son las autoridades de gobierno de su comunidad, municipio y entidad, cómo se eligen, cuáles son sus funciones y cómo colaboran con las personas y comunidad, empleando diversas formas de organización local para contribuir al bienestar colectivo.</w:t>
            </w:r>
          </w:p>
        </w:tc>
      </w:tr>
      <w:tr w:rsidR="00957529" w:rsidRPr="00FA36AA" w14:paraId="2972DC09" w14:textId="77777777" w:rsidTr="0008257E">
        <w:trPr>
          <w:trHeight w:val="555"/>
        </w:trPr>
        <w:tc>
          <w:tcPr>
            <w:tcW w:w="3823" w:type="dxa"/>
          </w:tcPr>
          <w:p w14:paraId="02A864AD"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Participa en la toma decisiones por consenso sobre problemas ambientales en la escuela y propone cómo atenderlos.</w:t>
            </w:r>
          </w:p>
        </w:tc>
        <w:tc>
          <w:tcPr>
            <w:tcW w:w="4677" w:type="dxa"/>
            <w:vMerge w:val="restart"/>
          </w:tcPr>
          <w:p w14:paraId="112AE125"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Prevención del daño al ambiente</w:t>
            </w:r>
          </w:p>
        </w:tc>
        <w:tc>
          <w:tcPr>
            <w:tcW w:w="5608" w:type="dxa"/>
          </w:tcPr>
          <w:p w14:paraId="350C06EF" w14:textId="77777777" w:rsidR="00957529" w:rsidRPr="00FB21B9" w:rsidRDefault="00957529" w:rsidP="0008257E">
            <w:pPr>
              <w:snapToGrid w:val="0"/>
              <w:spacing w:beforeLines="40" w:before="96" w:afterLines="40" w:after="96"/>
              <w:rPr>
                <w:rFonts w:ascii="Calibri" w:hAnsi="Calibri" w:cs="Calibri"/>
              </w:rPr>
            </w:pPr>
            <w:r w:rsidRPr="00FB21B9">
              <w:rPr>
                <w:rFonts w:cstheme="minorHAnsi"/>
                <w:color w:val="000000" w:themeColor="text1"/>
              </w:rPr>
              <w:t>Platica con docentes y compañeras o compañeros sobre la importancia de reconocer situaciones interpersonales, sociales y ambientales problemáticas en su contexto, y sobre la posibilidad de contribuir para el logro de un mayor bienestar personal y colectivo.</w:t>
            </w:r>
          </w:p>
        </w:tc>
      </w:tr>
      <w:tr w:rsidR="00957529" w:rsidRPr="00FA36AA" w14:paraId="30C97318" w14:textId="77777777" w:rsidTr="0008257E">
        <w:trPr>
          <w:trHeight w:val="555"/>
        </w:trPr>
        <w:tc>
          <w:tcPr>
            <w:tcW w:w="3823" w:type="dxa"/>
          </w:tcPr>
          <w:p w14:paraId="36701D9C"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r w:rsidRPr="00FB21B9">
              <w:rPr>
                <w:rFonts w:ascii="Calibri" w:eastAsiaTheme="minorHAnsi" w:hAnsi="Calibri" w:cs="Calibri"/>
                <w:kern w:val="0"/>
              </w:rPr>
              <w:t>Participa de manera informada en consultas o votaciones orientadas al beneficio personal y colectivo.</w:t>
            </w:r>
          </w:p>
        </w:tc>
        <w:tc>
          <w:tcPr>
            <w:tcW w:w="4677" w:type="dxa"/>
            <w:vMerge/>
          </w:tcPr>
          <w:p w14:paraId="062CC96F" w14:textId="77777777" w:rsidR="00957529" w:rsidRPr="00FB21B9" w:rsidRDefault="00957529" w:rsidP="0008257E">
            <w:pPr>
              <w:autoSpaceDE w:val="0"/>
              <w:autoSpaceDN w:val="0"/>
              <w:adjustRightInd w:val="0"/>
              <w:spacing w:beforeLines="40" w:before="96" w:afterLines="40" w:after="96"/>
              <w:rPr>
                <w:rFonts w:ascii="Calibri" w:eastAsiaTheme="minorHAnsi" w:hAnsi="Calibri" w:cs="Calibri"/>
                <w:kern w:val="0"/>
              </w:rPr>
            </w:pPr>
          </w:p>
        </w:tc>
        <w:tc>
          <w:tcPr>
            <w:tcW w:w="5608" w:type="dxa"/>
          </w:tcPr>
          <w:p w14:paraId="7F38600B" w14:textId="77777777" w:rsidR="00957529" w:rsidRPr="00FB21B9" w:rsidRDefault="00957529" w:rsidP="0008257E">
            <w:pPr>
              <w:spacing w:beforeLines="40" w:before="96" w:afterLines="40" w:after="96"/>
              <w:rPr>
                <w:rFonts w:ascii="Calibri" w:hAnsi="Calibri" w:cs="Calibri"/>
                <w:color w:val="000000" w:themeColor="text1"/>
              </w:rPr>
            </w:pPr>
          </w:p>
        </w:tc>
      </w:tr>
    </w:tbl>
    <w:p w14:paraId="3B51252E" w14:textId="77777777" w:rsidR="00957529" w:rsidRDefault="00957529" w:rsidP="00957529"/>
    <w:p w14:paraId="4C34D119" w14:textId="77777777" w:rsidR="00957529" w:rsidRDefault="00957529" w:rsidP="004B6040">
      <w:pPr>
        <w:rPr>
          <w:rFonts w:ascii="Arial" w:hAnsi="Arial" w:cs="Arial"/>
        </w:rPr>
      </w:pPr>
    </w:p>
    <w:p w14:paraId="28A96AA0" w14:textId="77777777" w:rsidR="00957529" w:rsidRDefault="00957529" w:rsidP="004B6040">
      <w:pPr>
        <w:rPr>
          <w:rFonts w:ascii="Arial" w:hAnsi="Arial" w:cs="Arial"/>
        </w:rPr>
      </w:pPr>
    </w:p>
    <w:p w14:paraId="1F8E3531" w14:textId="457AE4B6" w:rsidR="00F47770" w:rsidRDefault="00F47770" w:rsidP="004B6040">
      <w:pPr>
        <w:rPr>
          <w:rFonts w:ascii="Arial" w:hAnsi="Arial" w:cs="Arial"/>
        </w:rPr>
      </w:pPr>
    </w:p>
    <w:p w14:paraId="3CC0EF53" w14:textId="77777777" w:rsidR="00F47770" w:rsidRDefault="00F47770" w:rsidP="004B6040">
      <w:pPr>
        <w:rPr>
          <w:rFonts w:ascii="Arial" w:hAnsi="Arial" w:cs="Arial"/>
        </w:rPr>
      </w:pPr>
    </w:p>
    <w:p w14:paraId="2704E685" w14:textId="77777777" w:rsidR="00F47770" w:rsidRDefault="00F47770" w:rsidP="004B6040">
      <w:pPr>
        <w:rPr>
          <w:rFonts w:ascii="Arial" w:hAnsi="Arial" w:cs="Arial"/>
        </w:rPr>
      </w:pPr>
    </w:p>
    <w:p w14:paraId="2ADCB609" w14:textId="77777777" w:rsidR="00F47770" w:rsidRDefault="00F47770" w:rsidP="004B6040">
      <w:pPr>
        <w:rPr>
          <w:rFonts w:ascii="Arial" w:hAnsi="Arial" w:cs="Arial"/>
        </w:rPr>
      </w:pPr>
    </w:p>
    <w:sectPr w:rsidR="00F47770" w:rsidSect="00770B2E">
      <w:headerReference w:type="default" r:id="rId7"/>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9199D" w14:textId="77777777" w:rsidR="00D331CB" w:rsidRDefault="00D331CB" w:rsidP="00770B2E">
      <w:r>
        <w:separator/>
      </w:r>
    </w:p>
  </w:endnote>
  <w:endnote w:type="continuationSeparator" w:id="0">
    <w:p w14:paraId="022D2873" w14:textId="77777777" w:rsidR="00D331CB" w:rsidRDefault="00D331CB" w:rsidP="00770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624050" w14:textId="77777777" w:rsidR="00D331CB" w:rsidRDefault="00D331CB" w:rsidP="00770B2E">
      <w:r>
        <w:separator/>
      </w:r>
    </w:p>
  </w:footnote>
  <w:footnote w:type="continuationSeparator" w:id="0">
    <w:p w14:paraId="10249E38" w14:textId="77777777" w:rsidR="00D331CB" w:rsidRDefault="00D331CB" w:rsidP="00770B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3FFC5" w14:textId="281D2DED" w:rsidR="00770B2E" w:rsidRPr="003D18B4" w:rsidRDefault="007A464A">
    <w:pPr>
      <w:pStyle w:val="Encabezado"/>
      <w:rPr>
        <w:b/>
        <w:bCs/>
        <w:lang w:val="es-ES"/>
      </w:rPr>
    </w:pPr>
    <w:r>
      <w:rPr>
        <w:b/>
        <w:bCs/>
        <w:noProof/>
        <w:lang w:val="es-ES"/>
      </w:rPr>
      <w:drawing>
        <wp:anchor distT="0" distB="0" distL="114300" distR="114300" simplePos="0" relativeHeight="251658240" behindDoc="0" locked="0" layoutInCell="1" allowOverlap="1" wp14:anchorId="369311AF" wp14:editId="0ACE4DFB">
          <wp:simplePos x="0" y="0"/>
          <wp:positionH relativeFrom="column">
            <wp:posOffset>7096508</wp:posOffset>
          </wp:positionH>
          <wp:positionV relativeFrom="paragraph">
            <wp:posOffset>-215846</wp:posOffset>
          </wp:positionV>
          <wp:extent cx="1817532" cy="623122"/>
          <wp:effectExtent l="0" t="0" r="0" b="0"/>
          <wp:wrapNone/>
          <wp:docPr id="2655474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547449" name="Imagen 265547449"/>
                  <pic:cNvPicPr/>
                </pic:nvPicPr>
                <pic:blipFill>
                  <a:blip r:embed="rId1">
                    <a:extLst>
                      <a:ext uri="{28A0092B-C50C-407E-A947-70E740481C1C}">
                        <a14:useLocalDpi xmlns:a14="http://schemas.microsoft.com/office/drawing/2010/main" val="0"/>
                      </a:ext>
                    </a:extLst>
                  </a:blip>
                  <a:stretch>
                    <a:fillRect/>
                  </a:stretch>
                </pic:blipFill>
                <pic:spPr>
                  <a:xfrm>
                    <a:off x="0" y="0"/>
                    <a:ext cx="1817532" cy="623122"/>
                  </a:xfrm>
                  <a:prstGeom prst="rect">
                    <a:avLst/>
                  </a:prstGeom>
                </pic:spPr>
              </pic:pic>
            </a:graphicData>
          </a:graphic>
          <wp14:sizeRelH relativeFrom="page">
            <wp14:pctWidth>0</wp14:pctWidth>
          </wp14:sizeRelH>
          <wp14:sizeRelV relativeFrom="page">
            <wp14:pctHeight>0</wp14:pctHeight>
          </wp14:sizeRelV>
        </wp:anchor>
      </w:drawing>
    </w:r>
    <w:r w:rsidR="00770B2E" w:rsidRPr="003D18B4">
      <w:rPr>
        <w:b/>
        <w:bCs/>
        <w:lang w:val="es-ES"/>
      </w:rPr>
      <w:t xml:space="preserve">Correspondencia </w:t>
    </w:r>
    <w:r w:rsidR="001F0ED9">
      <w:rPr>
        <w:b/>
        <w:bCs/>
        <w:lang w:val="es-ES"/>
      </w:rPr>
      <w:t>Aplicados</w:t>
    </w:r>
    <w:r w:rsidR="00770B2E" w:rsidRPr="003D18B4">
      <w:rPr>
        <w:b/>
        <w:bCs/>
        <w:lang w:val="es-ES"/>
      </w:rPr>
      <w:t xml:space="preserve"> </w:t>
    </w:r>
    <w:r w:rsidR="003D18B4">
      <w:rPr>
        <w:b/>
        <w:bCs/>
        <w:lang w:val="es-ES"/>
      </w:rPr>
      <w:t>p</w:t>
    </w:r>
    <w:r w:rsidR="00770B2E" w:rsidRPr="003D18B4">
      <w:rPr>
        <w:b/>
        <w:bCs/>
        <w:lang w:val="es-ES"/>
      </w:rPr>
      <w:t xml:space="preserve">rogramas </w:t>
    </w:r>
    <w:r>
      <w:rPr>
        <w:b/>
        <w:bCs/>
        <w:lang w:val="es-ES"/>
      </w:rPr>
      <w:t>anteriores</w:t>
    </w:r>
    <w:r w:rsidR="00770B2E" w:rsidRPr="003D18B4">
      <w:rPr>
        <w:b/>
        <w:bCs/>
        <w:lang w:val="es-ES"/>
      </w:rPr>
      <w:t xml:space="preserve"> contra </w:t>
    </w:r>
    <w:r>
      <w:rPr>
        <w:b/>
        <w:bCs/>
        <w:lang w:val="es-ES"/>
      </w:rPr>
      <w:t>p</w:t>
    </w:r>
    <w:r w:rsidR="00770B2E" w:rsidRPr="003D18B4">
      <w:rPr>
        <w:b/>
        <w:bCs/>
        <w:lang w:val="es-ES"/>
      </w:rPr>
      <w:t>rogramas 2023</w:t>
    </w:r>
    <w:r w:rsidR="008204BB">
      <w:rPr>
        <w:b/>
        <w:bCs/>
        <w:lang w:val="es-ES"/>
      </w:rPr>
      <w:t xml:space="preserve"> </w:t>
    </w:r>
    <w:r w:rsidR="00BA0A4A">
      <w:rPr>
        <w:b/>
        <w:bCs/>
        <w:lang w:val="es-ES"/>
      </w:rPr>
      <w:t xml:space="preserve">    </w:t>
    </w:r>
    <w:r w:rsidR="004B6040">
      <w:rPr>
        <w:b/>
        <w:bCs/>
        <w:lang w:val="es-E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14C3D"/>
    <w:multiLevelType w:val="hybridMultilevel"/>
    <w:tmpl w:val="74B855D0"/>
    <w:lvl w:ilvl="0" w:tplc="B5527F9E">
      <w:start w:val="94"/>
      <w:numFmt w:val="bullet"/>
      <w:lvlText w:val="-"/>
      <w:lvlJc w:val="left"/>
      <w:pPr>
        <w:ind w:left="417" w:hanging="360"/>
      </w:pPr>
      <w:rPr>
        <w:rFonts w:ascii="Calibri" w:eastAsiaTheme="minorEastAsia" w:hAnsi="Calibri" w:cs="Calibri" w:hint="default"/>
      </w:rPr>
    </w:lvl>
    <w:lvl w:ilvl="1" w:tplc="080A0003" w:tentative="1">
      <w:start w:val="1"/>
      <w:numFmt w:val="bullet"/>
      <w:lvlText w:val="o"/>
      <w:lvlJc w:val="left"/>
      <w:pPr>
        <w:ind w:left="1137" w:hanging="360"/>
      </w:pPr>
      <w:rPr>
        <w:rFonts w:ascii="Courier New" w:hAnsi="Courier New" w:cs="Courier New" w:hint="default"/>
      </w:rPr>
    </w:lvl>
    <w:lvl w:ilvl="2" w:tplc="080A0005" w:tentative="1">
      <w:start w:val="1"/>
      <w:numFmt w:val="bullet"/>
      <w:lvlText w:val=""/>
      <w:lvlJc w:val="left"/>
      <w:pPr>
        <w:ind w:left="1857" w:hanging="360"/>
      </w:pPr>
      <w:rPr>
        <w:rFonts w:ascii="Wingdings" w:hAnsi="Wingdings" w:hint="default"/>
      </w:rPr>
    </w:lvl>
    <w:lvl w:ilvl="3" w:tplc="080A0001" w:tentative="1">
      <w:start w:val="1"/>
      <w:numFmt w:val="bullet"/>
      <w:lvlText w:val=""/>
      <w:lvlJc w:val="left"/>
      <w:pPr>
        <w:ind w:left="2577" w:hanging="360"/>
      </w:pPr>
      <w:rPr>
        <w:rFonts w:ascii="Symbol" w:hAnsi="Symbol" w:hint="default"/>
      </w:rPr>
    </w:lvl>
    <w:lvl w:ilvl="4" w:tplc="080A0003" w:tentative="1">
      <w:start w:val="1"/>
      <w:numFmt w:val="bullet"/>
      <w:lvlText w:val="o"/>
      <w:lvlJc w:val="left"/>
      <w:pPr>
        <w:ind w:left="3297" w:hanging="360"/>
      </w:pPr>
      <w:rPr>
        <w:rFonts w:ascii="Courier New" w:hAnsi="Courier New" w:cs="Courier New" w:hint="default"/>
      </w:rPr>
    </w:lvl>
    <w:lvl w:ilvl="5" w:tplc="080A0005" w:tentative="1">
      <w:start w:val="1"/>
      <w:numFmt w:val="bullet"/>
      <w:lvlText w:val=""/>
      <w:lvlJc w:val="left"/>
      <w:pPr>
        <w:ind w:left="4017" w:hanging="360"/>
      </w:pPr>
      <w:rPr>
        <w:rFonts w:ascii="Wingdings" w:hAnsi="Wingdings" w:hint="default"/>
      </w:rPr>
    </w:lvl>
    <w:lvl w:ilvl="6" w:tplc="080A0001" w:tentative="1">
      <w:start w:val="1"/>
      <w:numFmt w:val="bullet"/>
      <w:lvlText w:val=""/>
      <w:lvlJc w:val="left"/>
      <w:pPr>
        <w:ind w:left="4737" w:hanging="360"/>
      </w:pPr>
      <w:rPr>
        <w:rFonts w:ascii="Symbol" w:hAnsi="Symbol" w:hint="default"/>
      </w:rPr>
    </w:lvl>
    <w:lvl w:ilvl="7" w:tplc="080A0003" w:tentative="1">
      <w:start w:val="1"/>
      <w:numFmt w:val="bullet"/>
      <w:lvlText w:val="o"/>
      <w:lvlJc w:val="left"/>
      <w:pPr>
        <w:ind w:left="5457" w:hanging="360"/>
      </w:pPr>
      <w:rPr>
        <w:rFonts w:ascii="Courier New" w:hAnsi="Courier New" w:cs="Courier New" w:hint="default"/>
      </w:rPr>
    </w:lvl>
    <w:lvl w:ilvl="8" w:tplc="080A0005" w:tentative="1">
      <w:start w:val="1"/>
      <w:numFmt w:val="bullet"/>
      <w:lvlText w:val=""/>
      <w:lvlJc w:val="left"/>
      <w:pPr>
        <w:ind w:left="6177" w:hanging="360"/>
      </w:pPr>
      <w:rPr>
        <w:rFonts w:ascii="Wingdings" w:hAnsi="Wingdings" w:hint="default"/>
      </w:rPr>
    </w:lvl>
  </w:abstractNum>
  <w:abstractNum w:abstractNumId="1" w15:restartNumberingAfterBreak="0">
    <w:nsid w:val="481520D3"/>
    <w:multiLevelType w:val="hybridMultilevel"/>
    <w:tmpl w:val="C778EA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33245413">
    <w:abstractNumId w:val="0"/>
  </w:num>
  <w:num w:numId="2" w16cid:durableId="4298155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mirrorMargins/>
  <w:proofState w:spelling="clean" w:grammar="clean"/>
  <w:defaultTabStop w:val="708"/>
  <w:hyphenationZone w:val="425"/>
  <w:evenAndOddHeaders/>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B2E"/>
    <w:rsid w:val="00003F6A"/>
    <w:rsid w:val="00026311"/>
    <w:rsid w:val="0005696E"/>
    <w:rsid w:val="00057688"/>
    <w:rsid w:val="0008257E"/>
    <w:rsid w:val="00094522"/>
    <w:rsid w:val="000A3A81"/>
    <w:rsid w:val="000A43C3"/>
    <w:rsid w:val="000D17C8"/>
    <w:rsid w:val="000D2D36"/>
    <w:rsid w:val="00107688"/>
    <w:rsid w:val="0011278E"/>
    <w:rsid w:val="001200B8"/>
    <w:rsid w:val="00144532"/>
    <w:rsid w:val="001D778B"/>
    <w:rsid w:val="001E488E"/>
    <w:rsid w:val="001F0ED9"/>
    <w:rsid w:val="001F5C34"/>
    <w:rsid w:val="002617FA"/>
    <w:rsid w:val="00262162"/>
    <w:rsid w:val="00270A21"/>
    <w:rsid w:val="002C580B"/>
    <w:rsid w:val="0030379A"/>
    <w:rsid w:val="00363570"/>
    <w:rsid w:val="00393F67"/>
    <w:rsid w:val="003965F9"/>
    <w:rsid w:val="003A048F"/>
    <w:rsid w:val="003C2D66"/>
    <w:rsid w:val="003D18B4"/>
    <w:rsid w:val="003F4362"/>
    <w:rsid w:val="00427089"/>
    <w:rsid w:val="0043505C"/>
    <w:rsid w:val="00492151"/>
    <w:rsid w:val="004B6040"/>
    <w:rsid w:val="004C0BB9"/>
    <w:rsid w:val="004E03EC"/>
    <w:rsid w:val="004E2DF6"/>
    <w:rsid w:val="004F32CC"/>
    <w:rsid w:val="004F4DF4"/>
    <w:rsid w:val="0050351F"/>
    <w:rsid w:val="00525549"/>
    <w:rsid w:val="0053000B"/>
    <w:rsid w:val="00534F37"/>
    <w:rsid w:val="00546BE2"/>
    <w:rsid w:val="00584BD0"/>
    <w:rsid w:val="00590EA1"/>
    <w:rsid w:val="00597BEB"/>
    <w:rsid w:val="005D1C48"/>
    <w:rsid w:val="005E3ADE"/>
    <w:rsid w:val="005E6B2E"/>
    <w:rsid w:val="005F5004"/>
    <w:rsid w:val="0063011C"/>
    <w:rsid w:val="006347A0"/>
    <w:rsid w:val="0068263B"/>
    <w:rsid w:val="00696F35"/>
    <w:rsid w:val="006B7DC5"/>
    <w:rsid w:val="006C301C"/>
    <w:rsid w:val="006C5066"/>
    <w:rsid w:val="006F4599"/>
    <w:rsid w:val="00704124"/>
    <w:rsid w:val="0072410C"/>
    <w:rsid w:val="00747DC7"/>
    <w:rsid w:val="007655B8"/>
    <w:rsid w:val="00770B2E"/>
    <w:rsid w:val="007A41A4"/>
    <w:rsid w:val="007A464A"/>
    <w:rsid w:val="007A4FDE"/>
    <w:rsid w:val="007A51A1"/>
    <w:rsid w:val="007C6251"/>
    <w:rsid w:val="007E71A9"/>
    <w:rsid w:val="007F1D02"/>
    <w:rsid w:val="00810944"/>
    <w:rsid w:val="008201C2"/>
    <w:rsid w:val="008204BB"/>
    <w:rsid w:val="008260F5"/>
    <w:rsid w:val="00843501"/>
    <w:rsid w:val="008A1F75"/>
    <w:rsid w:val="008C3898"/>
    <w:rsid w:val="008E1082"/>
    <w:rsid w:val="008E498A"/>
    <w:rsid w:val="008F0ABF"/>
    <w:rsid w:val="00902808"/>
    <w:rsid w:val="00911A97"/>
    <w:rsid w:val="009322F8"/>
    <w:rsid w:val="00943E2F"/>
    <w:rsid w:val="00957529"/>
    <w:rsid w:val="00965001"/>
    <w:rsid w:val="009678E5"/>
    <w:rsid w:val="009853FD"/>
    <w:rsid w:val="009A6045"/>
    <w:rsid w:val="009A7877"/>
    <w:rsid w:val="009C5399"/>
    <w:rsid w:val="009E69AD"/>
    <w:rsid w:val="009F60DC"/>
    <w:rsid w:val="00A01DF8"/>
    <w:rsid w:val="00A13AC4"/>
    <w:rsid w:val="00A62C0E"/>
    <w:rsid w:val="00A75148"/>
    <w:rsid w:val="00A76433"/>
    <w:rsid w:val="00A84FDE"/>
    <w:rsid w:val="00AB36AB"/>
    <w:rsid w:val="00AD2F59"/>
    <w:rsid w:val="00AD426F"/>
    <w:rsid w:val="00AF0891"/>
    <w:rsid w:val="00B02DBC"/>
    <w:rsid w:val="00B05028"/>
    <w:rsid w:val="00B225C1"/>
    <w:rsid w:val="00B31BA8"/>
    <w:rsid w:val="00B34C11"/>
    <w:rsid w:val="00B652D5"/>
    <w:rsid w:val="00BA0A4A"/>
    <w:rsid w:val="00BE04E9"/>
    <w:rsid w:val="00BE52CC"/>
    <w:rsid w:val="00C00DAA"/>
    <w:rsid w:val="00C07751"/>
    <w:rsid w:val="00C106ED"/>
    <w:rsid w:val="00C31200"/>
    <w:rsid w:val="00C50351"/>
    <w:rsid w:val="00C56965"/>
    <w:rsid w:val="00C62683"/>
    <w:rsid w:val="00CC1F28"/>
    <w:rsid w:val="00CC6E37"/>
    <w:rsid w:val="00D020C6"/>
    <w:rsid w:val="00D11518"/>
    <w:rsid w:val="00D24F70"/>
    <w:rsid w:val="00D27508"/>
    <w:rsid w:val="00D331CB"/>
    <w:rsid w:val="00D521FB"/>
    <w:rsid w:val="00DE1905"/>
    <w:rsid w:val="00DE7A5D"/>
    <w:rsid w:val="00E01F61"/>
    <w:rsid w:val="00E30F8B"/>
    <w:rsid w:val="00E35AB0"/>
    <w:rsid w:val="00E54CBB"/>
    <w:rsid w:val="00E71189"/>
    <w:rsid w:val="00E76799"/>
    <w:rsid w:val="00E962FA"/>
    <w:rsid w:val="00F01AF3"/>
    <w:rsid w:val="00F04291"/>
    <w:rsid w:val="00F47770"/>
    <w:rsid w:val="00F5356F"/>
    <w:rsid w:val="00F55585"/>
    <w:rsid w:val="00FB21B9"/>
    <w:rsid w:val="00FC488A"/>
    <w:rsid w:val="00FD0D99"/>
    <w:rsid w:val="00FD134F"/>
    <w:rsid w:val="00FD1FE6"/>
    <w:rsid w:val="00FE339F"/>
    <w:rsid w:val="00FE3A1E"/>
    <w:rsid w:val="00FF25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2B3C5E"/>
  <w15:chartTrackingRefBased/>
  <w15:docId w15:val="{030FCC26-76A4-3C44-9C53-149880C44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549"/>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70B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70B2E"/>
    <w:pPr>
      <w:tabs>
        <w:tab w:val="center" w:pos="4252"/>
        <w:tab w:val="right" w:pos="8504"/>
      </w:tabs>
    </w:pPr>
  </w:style>
  <w:style w:type="character" w:customStyle="1" w:styleId="EncabezadoCar">
    <w:name w:val="Encabezado Car"/>
    <w:basedOn w:val="Fuentedeprrafopredeter"/>
    <w:link w:val="Encabezado"/>
    <w:uiPriority w:val="99"/>
    <w:rsid w:val="00770B2E"/>
    <w:rPr>
      <w:rFonts w:eastAsiaTheme="minorEastAsia"/>
    </w:rPr>
  </w:style>
  <w:style w:type="paragraph" w:styleId="Piedepgina">
    <w:name w:val="footer"/>
    <w:basedOn w:val="Normal"/>
    <w:link w:val="PiedepginaCar"/>
    <w:uiPriority w:val="99"/>
    <w:unhideWhenUsed/>
    <w:rsid w:val="00770B2E"/>
    <w:pPr>
      <w:tabs>
        <w:tab w:val="center" w:pos="4252"/>
        <w:tab w:val="right" w:pos="8504"/>
      </w:tabs>
    </w:pPr>
  </w:style>
  <w:style w:type="character" w:customStyle="1" w:styleId="PiedepginaCar">
    <w:name w:val="Pie de página Car"/>
    <w:basedOn w:val="Fuentedeprrafopredeter"/>
    <w:link w:val="Piedepgina"/>
    <w:uiPriority w:val="99"/>
    <w:rsid w:val="00770B2E"/>
    <w:rPr>
      <w:rFonts w:eastAsiaTheme="minorEastAsia"/>
    </w:rPr>
  </w:style>
  <w:style w:type="paragraph" w:customStyle="1" w:styleId="TableParagraph">
    <w:name w:val="Table Paragraph"/>
    <w:basedOn w:val="Normal"/>
    <w:uiPriority w:val="1"/>
    <w:qFormat/>
    <w:rsid w:val="00F47770"/>
    <w:pPr>
      <w:widowControl w:val="0"/>
      <w:autoSpaceDE w:val="0"/>
      <w:autoSpaceDN w:val="0"/>
    </w:pPr>
    <w:rPr>
      <w:rFonts w:ascii="Arial" w:eastAsia="Arial" w:hAnsi="Arial" w:cs="Arial"/>
      <w:kern w:val="0"/>
      <w:sz w:val="22"/>
      <w:szCs w:val="22"/>
      <w:lang w:val="es-ES"/>
      <w14:ligatures w14:val="none"/>
    </w:rPr>
  </w:style>
  <w:style w:type="paragraph" w:styleId="Prrafodelista">
    <w:name w:val="List Paragraph"/>
    <w:basedOn w:val="Normal"/>
    <w:uiPriority w:val="34"/>
    <w:qFormat/>
    <w:rsid w:val="00D24F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401</TotalTime>
  <Pages>35</Pages>
  <Words>7356</Words>
  <Characters>40462</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Carreño King</dc:creator>
  <cp:keywords/>
  <dc:description/>
  <cp:lastModifiedBy>Hugo David Romero Fuerte</cp:lastModifiedBy>
  <cp:revision>96</cp:revision>
  <dcterms:created xsi:type="dcterms:W3CDTF">2023-09-19T19:11:00Z</dcterms:created>
  <dcterms:modified xsi:type="dcterms:W3CDTF">2023-11-10T16:08:00Z</dcterms:modified>
</cp:coreProperties>
</file>